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491" w:rsidRPr="00F26C32" w:rsidRDefault="00B35A32" w:rsidP="001D4E58">
      <w:pPr>
        <w:spacing w:after="0"/>
        <w:rPr>
          <w:rFonts w:ascii="Arial Narrow" w:hAnsi="Arial Narrow"/>
          <w:sz w:val="52"/>
          <w:szCs w:val="52"/>
        </w:rPr>
      </w:pPr>
      <w:r w:rsidRPr="00F26C32">
        <w:rPr>
          <w:rFonts w:ascii="Arial Narrow" w:hAnsi="Arial Narrow"/>
          <w:b/>
          <w:sz w:val="52"/>
          <w:szCs w:val="52"/>
        </w:rPr>
        <w:t>Joint Venture Agreement</w:t>
      </w:r>
    </w:p>
    <w:p w:rsidR="00757149" w:rsidRPr="00225723" w:rsidRDefault="00757149" w:rsidP="00757149">
      <w:pPr>
        <w:spacing w:after="0" w:line="240" w:lineRule="auto"/>
        <w:rPr>
          <w:rFonts w:ascii="Arial Narrow" w:hAnsi="Arial Narrow"/>
        </w:rPr>
      </w:pPr>
    </w:p>
    <w:p w:rsidR="009B32C3" w:rsidRPr="00225723" w:rsidRDefault="009B32C3" w:rsidP="00757149">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For Two Parties Owning Property as Tenants in Common</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b/>
        </w:rPr>
        <w:t>THIS AGREEMENT</w:t>
      </w:r>
      <w:r w:rsidRPr="00225723">
        <w:rPr>
          <w:rFonts w:ascii="Arial Narrow" w:hAnsi="Arial Narrow"/>
        </w:rPr>
        <w:t xml:space="preserve"> is made as of this ____ day of ___________, 20___, by and between _______________ (“X”) and _______________ (“Y”) (collectively referred to as the “Partners” and individually as a “Partner”).</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RECITALS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X and Y own the real property described in Appendix A (the “Property”) as tenants in common and desire to form a joint venture under the general partnership laws of the State of Washington (the “Joint Venture”) for the purpose of managing, leasing, and developing the Property, and engaging in such other activities as the Partners may agree upon in writing.</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ARTICLE 1. GENERAL PROVISIONS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Section 1.1 Purposes and Scope of Joint Venture</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1.1.1 Except as otherwise expressly provided herein, the rights and obligations of the Partners and the administration and termination of the Joint Venture shall be governed by the Washington Uniform Partnership Act. A Partner's interest in the Joint Venture shall be personal property for all purposes.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1.1.2 The Joint Venture's business shall be limited strictly to the development and sale of the Property and shall not be extended except by the written agreement of the Partners.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Section 1.2 Name of Joint Venture</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The Joint Venture shall operate under the name “____________________.”</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Section 1.3 Assumed Name Certificate</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The Partners shall execute and file a certificate of Firm Name with the Department of Licensing of the State of Washington as required by law.</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Section 1.4 Scope of Partner’s Authority</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Except as otherwise expressly provided in this Agreement, neither Partner shall have authority to act for or assume any obligations on behalf of the other Partner or the Joint Venture.</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Section 1.5 Principal Place of Business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The principal office of the Joint Venture shall be located at the office of X or such other place as designated by the Partners.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Section 1.6 Term</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The Joint Venture shall commence on the date of this Agreement and continue until _______________, _______________, or until terminated as provided herein.</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ARTICLE 2. CONTRIBUTIONS, PARTICIPATION, AND DISTRIBUTIONS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Section 2.1 Tenancy in Common</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lastRenderedPageBreak/>
        <w:t>The Partners shall retain title to the Property as tenants in common, with X holding a 50% undivided interest and Y holding a 50% undivided interest. For accounting purposes, the Property shall be treated as contributed to the Joint Venture.</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Section 2.2 Other Capital Contributions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2.2.1 Upon execution of this Agreement, each Partner shall contribute $__________ to the Joint Venture, and the Joint Venture shall initially be owned by the Partners in 50% interests each. Additional capital contributions, if required, shall be made in proportion to the Partners' allocation of profits and losses.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2.2.2 Upon sale of Joint Venture assets, net proceeds shall first be distributed to return capital contributions and then according to each Partner’s Ownership Percentage Interests.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Section 2.3 Parti</w:t>
      </w:r>
      <w:r w:rsidR="005F2749" w:rsidRPr="00225723">
        <w:rPr>
          <w:rFonts w:ascii="Arial Narrow" w:hAnsi="Arial Narrow"/>
          <w:b/>
        </w:rPr>
        <w:t>cipation in Profits and Losses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2.3.1 Net profits and losses shall be allocated to the Partners according to their Ownership Percentage Interests. No additional share of profits shall be allocated based on excess capital accounts.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2.3.2 "Cash available for distribution" shall be determined by deducting expenses and reserves from cash receipts and distributed to the Partners at least annually according to their Ownership Percentage Interests.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ARTICLE 3. MANAGEMENT</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Sec</w:t>
      </w:r>
      <w:r w:rsidR="005F2749" w:rsidRPr="00225723">
        <w:rPr>
          <w:rFonts w:ascii="Arial Narrow" w:hAnsi="Arial Narrow"/>
          <w:b/>
        </w:rPr>
        <w:t>tion 3.1 Approvals of Partners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3.1.1 Managing Partner. The Joint Venture’s management and control shall be vested in the Partners. A Managing Partner shall be appointed to implement decisions and manage the Joint Venture’s business.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3.1.2 Major Decisions. Major decisions, including acquisitions, financing, sales, leasing, construction, additional capital contributions, and Managing Partner compensation, require written consent from all Partners.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3.1.3 Option to Buy in Event of Deadlock.</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3.1.3.1 If a Partner (the “nonconsenting Partner”) refuses to consent to a Major Decision and their Ownership Percentage Interest is 50% or less, the other Partner may elect to purchase the nonconsenting Partner’s interest. Notice and terms for this purchase are detailed in this section.</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3.1.3.2 The nonconsenting Partner shall be deemed to have resigned from the Joint Venture upon exercise of the option to purchase, with valuation and payment terms as provided in Sections 4.4 or 4.5.</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3.1.3.3 If the option to purchase is not exercised, the consent or agreement shall be deemed denied.</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Section 3.2 Appointment and Re</w:t>
      </w:r>
      <w:r w:rsidR="005F2749" w:rsidRPr="00225723">
        <w:rPr>
          <w:rFonts w:ascii="Arial Narrow" w:hAnsi="Arial Narrow"/>
          <w:b/>
        </w:rPr>
        <w:t>placement of Managing Partners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X shall appoint the Managing Partner, who may be replaced by a vote of Partners holding more than 50% of the Ownership Percentage Interests.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 xml:space="preserve">Section </w:t>
      </w:r>
      <w:r w:rsidR="00421AF7" w:rsidRPr="00225723">
        <w:rPr>
          <w:rFonts w:ascii="Arial Narrow" w:hAnsi="Arial Narrow"/>
          <w:b/>
        </w:rPr>
        <w:t>3.3 Duties of Managing Partner</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The Managing Partner shall handle the day-to-day operations, including leasing, marketing, accounting, and other management tasks, and ensure compliance with Joint Venture decisions.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Section</w:t>
      </w:r>
      <w:r w:rsidR="00421AF7" w:rsidRPr="00225723">
        <w:rPr>
          <w:rFonts w:ascii="Arial Narrow" w:hAnsi="Arial Narrow"/>
          <w:b/>
        </w:rPr>
        <w:t xml:space="preserve"> 3.4 Attorneys and Accountants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The Partners shall select a law firm and accounting firm for the Joint Venture. Individual Partner legal and accounting matters are not covered by the Joint Venture.</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Section 3.5 Consen</w:t>
      </w:r>
      <w:r w:rsidR="00553461" w:rsidRPr="00225723">
        <w:rPr>
          <w:rFonts w:ascii="Arial Narrow" w:hAnsi="Arial Narrow"/>
          <w:b/>
        </w:rPr>
        <w:t>ts and Approvals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Any required consent or approval shall be deemed given unless a Partner objects within twenty (20) days of receiving a request for such consent or approval.</w:t>
      </w:r>
    </w:p>
    <w:p w:rsidR="00885D95" w:rsidRPr="00225723" w:rsidRDefault="00885D95" w:rsidP="00885D95">
      <w:pPr>
        <w:spacing w:after="0" w:line="240" w:lineRule="auto"/>
        <w:rPr>
          <w:rFonts w:ascii="Arial Narrow" w:hAnsi="Arial Narrow"/>
        </w:rPr>
      </w:pPr>
    </w:p>
    <w:p w:rsidR="00885D95" w:rsidRPr="00225723" w:rsidRDefault="00553461" w:rsidP="00885D95">
      <w:pPr>
        <w:spacing w:after="0" w:line="240" w:lineRule="auto"/>
        <w:rPr>
          <w:rFonts w:ascii="Arial Narrow" w:hAnsi="Arial Narrow"/>
          <w:b/>
        </w:rPr>
      </w:pPr>
      <w:r w:rsidRPr="00225723">
        <w:rPr>
          <w:rFonts w:ascii="Arial Narrow" w:hAnsi="Arial Narrow"/>
          <w:b/>
        </w:rPr>
        <w:t>Section 3.6 Restrictions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Partners shall not undertake actions detrimental to the Joint Venture or encumber their interests without consent. Unauthorized actions must be indemnified.</w:t>
      </w:r>
    </w:p>
    <w:p w:rsidR="00885D95" w:rsidRPr="00225723" w:rsidRDefault="00885D95" w:rsidP="00885D95">
      <w:pPr>
        <w:spacing w:after="0" w:line="240" w:lineRule="auto"/>
        <w:rPr>
          <w:rFonts w:ascii="Arial Narrow" w:hAnsi="Arial Narrow"/>
        </w:rPr>
      </w:pPr>
    </w:p>
    <w:p w:rsidR="00885D95" w:rsidRPr="00225723" w:rsidRDefault="00553461" w:rsidP="00885D95">
      <w:pPr>
        <w:spacing w:after="0" w:line="240" w:lineRule="auto"/>
        <w:rPr>
          <w:rFonts w:ascii="Arial Narrow" w:hAnsi="Arial Narrow"/>
          <w:b/>
        </w:rPr>
      </w:pPr>
      <w:r w:rsidRPr="00225723">
        <w:rPr>
          <w:rFonts w:ascii="Arial Narrow" w:hAnsi="Arial Narrow"/>
          <w:b/>
        </w:rPr>
        <w:t>Section 3.7 Books and Records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Complete books and records shall be maintained at the principal place of business, with access granted to either Partner.</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Sectio</w:t>
      </w:r>
      <w:r w:rsidR="00553461" w:rsidRPr="00225723">
        <w:rPr>
          <w:rFonts w:ascii="Arial Narrow" w:hAnsi="Arial Narrow"/>
          <w:b/>
        </w:rPr>
        <w:t>n 3.8 Compensation of Partners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3.8.1 X shall be compensated for constructing improvements on the Property. No other payments shall be made to Partners except as agreed in writing.</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3.8.2 X shall be reimbursed for legal, accounting, and organizational costs incurred prior to the date of this Agreement. Future expenses will be reimbursed as authorized.</w:t>
      </w:r>
    </w:p>
    <w:p w:rsidR="00885D95" w:rsidRPr="00225723" w:rsidRDefault="00885D95" w:rsidP="00885D95">
      <w:pPr>
        <w:spacing w:after="0" w:line="240" w:lineRule="auto"/>
        <w:rPr>
          <w:rFonts w:ascii="Arial Narrow" w:hAnsi="Arial Narrow"/>
        </w:rPr>
      </w:pPr>
    </w:p>
    <w:p w:rsidR="00885D95" w:rsidRPr="00225723" w:rsidRDefault="00553461" w:rsidP="00885D95">
      <w:pPr>
        <w:spacing w:after="0" w:line="240" w:lineRule="auto"/>
        <w:rPr>
          <w:rFonts w:ascii="Arial Narrow" w:hAnsi="Arial Narrow"/>
          <w:b/>
        </w:rPr>
      </w:pPr>
      <w:r w:rsidRPr="00225723">
        <w:rPr>
          <w:rFonts w:ascii="Arial Narrow" w:hAnsi="Arial Narrow"/>
          <w:b/>
        </w:rPr>
        <w:t>ARTICLE 4. ASSIGNMENT</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S</w:t>
      </w:r>
      <w:r w:rsidR="00553461" w:rsidRPr="00225723">
        <w:rPr>
          <w:rFonts w:ascii="Arial Narrow" w:hAnsi="Arial Narrow"/>
          <w:b/>
        </w:rPr>
        <w:t>ection 4.1 Transfer Prohibited</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No Partner may transfer or encumber their interest without consent. A memorandum of this Agreement may be recorded to enforce these restrictions.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Section 4.2 Defa</w:t>
      </w:r>
      <w:r w:rsidR="00553461" w:rsidRPr="00225723">
        <w:rPr>
          <w:rFonts w:ascii="Arial Narrow" w:hAnsi="Arial Narrow"/>
          <w:b/>
        </w:rPr>
        <w:t>ults and Involuntary Transfers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Events of Default include bankruptcy, involuntary transfers, failure to pay obligations, or breaches of material provisions. Remedies include advancing payments, requiring purchase of interests, or dissolution.</w:t>
      </w:r>
    </w:p>
    <w:p w:rsidR="00885D95" w:rsidRPr="00225723" w:rsidRDefault="00885D95" w:rsidP="00885D95">
      <w:pPr>
        <w:spacing w:after="0" w:line="240" w:lineRule="auto"/>
        <w:rPr>
          <w:rFonts w:ascii="Arial Narrow" w:hAnsi="Arial Narrow"/>
        </w:rPr>
      </w:pPr>
    </w:p>
    <w:p w:rsidR="00885D95" w:rsidRPr="00225723" w:rsidRDefault="00553461" w:rsidP="00885D95">
      <w:pPr>
        <w:spacing w:after="0" w:line="240" w:lineRule="auto"/>
        <w:rPr>
          <w:rFonts w:ascii="Arial Narrow" w:hAnsi="Arial Narrow"/>
          <w:b/>
        </w:rPr>
      </w:pPr>
      <w:r w:rsidRPr="00225723">
        <w:rPr>
          <w:rFonts w:ascii="Arial Narrow" w:hAnsi="Arial Narrow"/>
          <w:b/>
        </w:rPr>
        <w:t>Section 4.3 Voluntary Transfer</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A Partner wishing to sell their interest must first offer it to the other Partner. The selling Partner’s offer and terms are detailed, and the non-selling Partner has rights to purchase or request dissolution.</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Section</w:t>
      </w:r>
      <w:r w:rsidR="00553461" w:rsidRPr="00225723">
        <w:rPr>
          <w:rFonts w:ascii="Arial Narrow" w:hAnsi="Arial Narrow"/>
          <w:b/>
        </w:rPr>
        <w:t xml:space="preserve"> 4.4 Sale to Remaining Partner</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In the event of default, deadlock, or withdrawal, the Remaining Partner may purchase the Selling Partner’s interest at 90% of the valuation, with payment terms and appraisal provisions as detailed.</w:t>
      </w:r>
    </w:p>
    <w:p w:rsidR="00885D95" w:rsidRPr="00225723" w:rsidRDefault="00885D95" w:rsidP="00885D95">
      <w:pPr>
        <w:spacing w:after="0" w:line="240" w:lineRule="auto"/>
        <w:rPr>
          <w:rFonts w:ascii="Arial Narrow" w:hAnsi="Arial Narrow"/>
        </w:rPr>
      </w:pPr>
    </w:p>
    <w:p w:rsidR="00885D95" w:rsidRPr="00225723" w:rsidRDefault="00553461" w:rsidP="00885D95">
      <w:pPr>
        <w:spacing w:after="0" w:line="240" w:lineRule="auto"/>
        <w:rPr>
          <w:rFonts w:ascii="Arial Narrow" w:hAnsi="Arial Narrow"/>
          <w:b/>
        </w:rPr>
      </w:pPr>
      <w:r w:rsidRPr="00225723">
        <w:rPr>
          <w:rFonts w:ascii="Arial Narrow" w:hAnsi="Arial Narrow"/>
          <w:b/>
        </w:rPr>
        <w:t>Section 4.5 Valuation</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Valuation of interests is determined by an appraiser or a certified public accountant, with costs shared equally unless otherwise stated.</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ARTICLE 5. DISSOLUTION AND TERMINATION</w:t>
      </w:r>
    </w:p>
    <w:p w:rsidR="00885D95" w:rsidRPr="00225723" w:rsidRDefault="00885D95" w:rsidP="00885D95">
      <w:pPr>
        <w:spacing w:after="0" w:line="240" w:lineRule="auto"/>
        <w:rPr>
          <w:rFonts w:ascii="Arial Narrow" w:hAnsi="Arial Narrow"/>
        </w:rPr>
      </w:pPr>
    </w:p>
    <w:p w:rsidR="00885D95" w:rsidRPr="00225723" w:rsidRDefault="00553461" w:rsidP="00885D95">
      <w:pPr>
        <w:spacing w:after="0" w:line="240" w:lineRule="auto"/>
        <w:rPr>
          <w:rFonts w:ascii="Arial Narrow" w:hAnsi="Arial Narrow"/>
          <w:b/>
        </w:rPr>
      </w:pPr>
      <w:r w:rsidRPr="00225723">
        <w:rPr>
          <w:rFonts w:ascii="Arial Narrow" w:hAnsi="Arial Narrow"/>
          <w:b/>
        </w:rPr>
        <w:t>Section 5.1 Dissolution</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The Joint Venture dissolves upon asset sale, Partner agreement, election by a Remaining Partner, or death/incompetence of a Partner.</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Section 5.2 Termination</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Upon dissolution, the Joint Venture shall wind up, sell assets, pay liabilities, and distribute remaining assets among Partners based on capital accounts.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ARTICLE 6. GENERAL</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Section 6.1 Notices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Notices must be in writing and sent by certified or registered mail to the addresses listed below. Notices are deemed received on the postmark date.</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b/>
        </w:rPr>
      </w:pPr>
      <w:r w:rsidRPr="00225723">
        <w:rPr>
          <w:rFonts w:ascii="Arial Narrow" w:hAnsi="Arial Narrow"/>
          <w:b/>
        </w:rPr>
        <w:t>Section 6.2 Counterparts</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This Agreement may be executed in counterparts, each of which shall be deemed an original.</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b/>
        </w:rPr>
        <w:t>IN WITNESS WHEREOF</w:t>
      </w:r>
      <w:r w:rsidRPr="00225723">
        <w:rPr>
          <w:rFonts w:ascii="Arial Narrow" w:hAnsi="Arial Narrow"/>
        </w:rPr>
        <w:t>, the parties hereto have executed this Joint Venture Agreement as of the date first above written.</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 xml:space="preserve">________________________  </w:t>
      </w:r>
    </w:p>
    <w:p w:rsidR="00885D95" w:rsidRPr="00225723" w:rsidRDefault="00885D95" w:rsidP="00885D95">
      <w:pPr>
        <w:spacing w:after="0" w:line="240" w:lineRule="auto"/>
        <w:rPr>
          <w:rFonts w:ascii="Arial Narrow" w:hAnsi="Arial Narrow"/>
        </w:rPr>
      </w:pPr>
      <w:r w:rsidRPr="00225723">
        <w:rPr>
          <w:rFonts w:ascii="Arial Narrow" w:hAnsi="Arial Narrow"/>
        </w:rPr>
        <w:t>X</w:t>
      </w:r>
    </w:p>
    <w:p w:rsidR="00885D95" w:rsidRPr="00225723" w:rsidRDefault="00885D95" w:rsidP="00885D95">
      <w:pPr>
        <w:spacing w:after="0" w:line="240" w:lineRule="auto"/>
        <w:rPr>
          <w:rFonts w:ascii="Arial Narrow" w:hAnsi="Arial Narrow"/>
        </w:rPr>
      </w:pPr>
    </w:p>
    <w:p w:rsidR="00885D95" w:rsidRPr="00225723" w:rsidRDefault="00885D95" w:rsidP="00885D95">
      <w:pPr>
        <w:spacing w:after="0" w:line="240" w:lineRule="auto"/>
        <w:rPr>
          <w:rFonts w:ascii="Arial Narrow" w:hAnsi="Arial Narrow"/>
        </w:rPr>
      </w:pPr>
      <w:r w:rsidRPr="00225723">
        <w:rPr>
          <w:rFonts w:ascii="Arial Narrow" w:hAnsi="Arial Narrow"/>
        </w:rPr>
        <w:t xml:space="preserve">________________________  </w:t>
      </w:r>
    </w:p>
    <w:p w:rsidR="00EF2C31" w:rsidRPr="00225723" w:rsidRDefault="00885D95" w:rsidP="00885D95">
      <w:pPr>
        <w:spacing w:after="0" w:line="240" w:lineRule="auto"/>
        <w:rPr>
          <w:rFonts w:ascii="Arial Narrow" w:hAnsi="Arial Narrow"/>
        </w:rPr>
      </w:pPr>
      <w:r w:rsidRPr="00225723">
        <w:rPr>
          <w:rFonts w:ascii="Arial Narrow" w:hAnsi="Arial Narrow"/>
        </w:rPr>
        <w:t>Y</w:t>
      </w:r>
    </w:p>
    <w:sectPr w:rsidR="00EF2C31" w:rsidRPr="00225723" w:rsidSect="00F26C32">
      <w:footerReference w:type="default" r:id="rId8"/>
      <w:pgSz w:w="12240" w:h="15840"/>
      <w:pgMar w:top="1135" w:right="1080" w:bottom="709" w:left="1080" w:header="708"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A37" w:rsidRDefault="000A4A37" w:rsidP="00904491">
      <w:pPr>
        <w:spacing w:after="0" w:line="240" w:lineRule="auto"/>
      </w:pPr>
      <w:r>
        <w:separator/>
      </w:r>
    </w:p>
  </w:endnote>
  <w:endnote w:type="continuationSeparator" w:id="1">
    <w:p w:rsidR="000A4A37" w:rsidRDefault="000A4A37" w:rsidP="009044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0A7" w:rsidRDefault="0091108A">
    <w:pPr>
      <w:pStyle w:val="Footer"/>
      <w:pBdr>
        <w:top w:val="single" w:sz="4" w:space="1" w:color="A5A5A5" w:themeColor="background1" w:themeShade="A5"/>
      </w:pBdr>
      <w:jc w:val="right"/>
      <w:rPr>
        <w:color w:val="7F7F7F" w:themeColor="background1" w:themeShade="7F"/>
      </w:rPr>
    </w:pPr>
    <w:sdt>
      <w:sdtPr>
        <w:rPr>
          <w:noProof/>
          <w:color w:val="7F7F7F" w:themeColor="background1" w:themeShade="7F"/>
        </w:rPr>
        <w:alias w:val="Company"/>
        <w:id w:val="76161118"/>
        <w:placeholder>
          <w:docPart w:val="2C4CF38540C04D0B8A9895FD3A475038"/>
        </w:placeholder>
        <w:dataBinding w:prefixMappings="xmlns:ns0='http://schemas.openxmlformats.org/officeDocument/2006/extended-properties'" w:xpath="/ns0:Properties[1]/ns0:Company[1]" w:storeItemID="{6668398D-A668-4E3E-A5EB-62B293D839F1}"/>
        <w:text/>
      </w:sdtPr>
      <w:sdtContent>
        <w:r w:rsidR="005720A7" w:rsidRPr="005720A7">
          <w:rPr>
            <w:noProof/>
            <w:color w:val="7F7F7F" w:themeColor="background1" w:themeShade="7F"/>
          </w:rPr>
          <w:t>Joint Venture Agreement Template</w:t>
        </w:r>
      </w:sdtContent>
    </w:sdt>
    <w:r>
      <w:rPr>
        <w:noProof/>
        <w:color w:val="7F7F7F" w:themeColor="background1" w:themeShade="7F"/>
        <w:lang w:eastAsia="zh-TW"/>
      </w:rPr>
      <w:pict>
        <v:group id="_x0000_s7169" style="position:absolute;left:0;text-align:left;margin-left:0;margin-top:-79.4pt;width:57.6pt;height:48.5pt;z-index:251660288;mso-width-percent:800;mso-top-percent:900;mso-position-horizontal:center;mso-position-horizontal-relative:right-margin-area;mso-position-vertical-relative:margin;mso-width-percent:800;mso-top-percent:900;mso-width-relative:left-margin-area" coordorigin="10717,13296" coordsize="1162,970" o:allowincell="f">
          <v:group id="_x0000_s7170" style="position:absolute;left:10717;top:13815;width:1162;height:451;mso-position-horizontal-relative:margin;mso-position-vertical-relative:margin" coordorigin="-6,3399" coordsize="12197,4253">
            <o:lock v:ext="edit" aspectratio="t"/>
            <v:group id="_x0000_s7171" style="position:absolute;left:-6;top:3717;width:12189;height:3550" coordorigin="18,7468" coordsize="12189,3550">
              <o:lock v:ext="edit" aspectratio="t"/>
              <v:shape id="_x0000_s7172" style="position:absolute;left:18;top:7837;width:7132;height:2863;mso-width-relative:page;mso-height-relative:page" coordsize="7132,2863" path="m,l17,2863,7132,2578r,-2378l,xe" fillcolor="#a1b8e1 [1620]" stroked="f">
                <v:fill opacity=".5"/>
                <v:path arrowok="t"/>
                <o:lock v:ext="edit" aspectratio="t"/>
              </v:shape>
              <v:shape id="_x0000_s7173" style="position:absolute;left:7150;top:7468;width:3466;height:3550;mso-width-relative:page;mso-height-relative:page" coordsize="3466,3550" path="m,569l,2930r3466,620l3466,,,569xe" fillcolor="#d0dbf0 [820]" stroked="f">
                <v:fill opacity=".5"/>
                <v:path arrowok="t"/>
                <o:lock v:ext="edit" aspectratio="t"/>
              </v:shape>
              <v:shape id="_x0000_s7174" style="position:absolute;left:10616;top:7468;width:1591;height:3550;mso-width-relative:page;mso-height-relative:page" coordsize="1591,3550" path="m,l,3550,1591,2746r,-2009l,xe" fillcolor="#a1b8e1 [1620]" stroked="f">
                <v:fill opacity=".5"/>
                <v:path arrowok="t"/>
                <o:lock v:ext="edit" aspectratio="t"/>
              </v:shape>
            </v:group>
            <v:shape id="_x0000_s7175" style="position:absolute;left:8071;top:4069;width:4120;height:2913;mso-width-relative:page;mso-height-relative:page" coordsize="4120,2913" path="m1,251l,2662r4120,251l4120,,1,251xe" fillcolor="#d8d8d8 [2732]" stroked="f">
              <v:path arrowok="t"/>
              <o:lock v:ext="edit" aspectratio="t"/>
            </v:shape>
            <v:shape id="_x0000_s7176" style="position:absolute;left:4104;top:3399;width:3985;height:4236;mso-width-relative:page;mso-height-relative:page" coordsize="3985,4236" path="m,l,4236,3985,3349r,-2428l,xe" fillcolor="#bfbfbf [2412]" stroked="f">
              <v:path arrowok="t"/>
              <o:lock v:ext="edit" aspectratio="t"/>
            </v:shape>
            <v:shape id="_x0000_s7177" style="position:absolute;left:18;top:3399;width:4086;height:4253;mso-width-relative:page;mso-height-relative:page" coordsize="4086,4253" path="m4086,r-2,4253l,3198,,1072,4086,xe" fillcolor="#d8d8d8 [2732]" stroked="f">
              <v:path arrowok="t"/>
              <o:lock v:ext="edit" aspectratio="t"/>
            </v:shape>
            <v:shape id="_x0000_s7178" style="position:absolute;left:17;top:3617;width:2076;height:3851;mso-width-relative:page;mso-height-relative:page" coordsize="2076,3851" path="m,921l2060,r16,3851l,2981,,921xe" fillcolor="#d0dbf0 [820]" stroked="f">
              <v:fill opacity="45875f"/>
              <v:path arrowok="t"/>
              <o:lock v:ext="edit" aspectratio="t"/>
            </v:shape>
            <v:shape id="_x0000_s7179" style="position:absolute;left:2077;top:3617;width:6011;height:3835;mso-width-relative:page;mso-height-relative:page" coordsize="6011,3835" path="m,l17,3835,6011,2629r,-1390l,xe" fillcolor="#a1b8e1 [1620]" stroked="f">
              <v:fill opacity="45875f"/>
              <v:path arrowok="t"/>
              <o:lock v:ext="edit" aspectratio="t"/>
            </v:shape>
            <v:shape id="_x0000_s7180" style="position:absolute;left:8088;top:3835;width:4102;height:3432;mso-width-relative:page;mso-height-relative:page" coordsize="4102,3432" path="m,1038l,2411,4102,3432,4102,,,1038xe" fillcolor="#d0dbf0 [820]" stroked="f">
              <v:fill opacity="45875f"/>
              <v:path arrowok="t"/>
              <o:lock v:ext="edit" aspectratio="t"/>
            </v:shape>
          </v:group>
          <v:shapetype id="_x0000_t202" coordsize="21600,21600" o:spt="202" path="m,l,21600r21600,l21600,xe">
            <v:stroke joinstyle="miter"/>
            <v:path gradientshapeok="t" o:connecttype="rect"/>
          </v:shapetype>
          <v:shape id="_x0000_s7181" type="#_x0000_t202" style="position:absolute;left:10821;top:13296;width:1058;height:365" filled="f" stroked="f">
            <v:textbox style="mso-next-textbox:#_x0000_s7181" inset=",0,,0">
              <w:txbxContent>
                <w:p w:rsidR="005720A7" w:rsidRDefault="0091108A">
                  <w:pPr>
                    <w:jc w:val="center"/>
                    <w:rPr>
                      <w:color w:val="4472C4" w:themeColor="accent1"/>
                    </w:rPr>
                  </w:pPr>
                  <w:fldSimple w:instr=" PAGE   \* MERGEFORMAT ">
                    <w:r w:rsidR="000A4A37" w:rsidRPr="000A4A37">
                      <w:rPr>
                        <w:noProof/>
                        <w:color w:val="4472C4" w:themeColor="accent1"/>
                      </w:rPr>
                      <w:t>1</w:t>
                    </w:r>
                  </w:fldSimple>
                </w:p>
              </w:txbxContent>
            </v:textbox>
          </v:shape>
          <w10:wrap anchorx="page" anchory="margin"/>
        </v:group>
      </w:pict>
    </w:r>
    <w:r w:rsidR="005720A7">
      <w:rPr>
        <w:color w:val="7F7F7F" w:themeColor="background1" w:themeShade="7F"/>
      </w:rPr>
      <w:t xml:space="preserve"> | </w:t>
    </w:r>
    <w:sdt>
      <w:sdtPr>
        <w:rPr>
          <w:color w:val="7F7F7F" w:themeColor="background1" w:themeShade="7F"/>
        </w:rPr>
        <w:alias w:val="Address"/>
        <w:id w:val="76161122"/>
        <w:placeholder>
          <w:docPart w:val="DE12A237A9F64193B2516998AF44CB5F"/>
        </w:placeholder>
        <w:dataBinding w:prefixMappings="xmlns:ns0='http://schemas.microsoft.com/office/2006/coverPageProps'" w:xpath="/ns0:CoverPageProperties[1]/ns0:CompanyAddress[1]" w:storeItemID="{55AF091B-3C7A-41E3-B477-F2FDAA23CFDA}"/>
        <w:text w:multiLine="1"/>
      </w:sdtPr>
      <w:sdtContent>
        <w:r w:rsidR="005720A7" w:rsidRPr="005720A7">
          <w:rPr>
            <w:color w:val="7F7F7F" w:themeColor="background1" w:themeShade="7F"/>
          </w:rPr>
          <w:t>daianetemplate.com</w:t>
        </w:r>
      </w:sdtContent>
    </w:sdt>
  </w:p>
  <w:p w:rsidR="00904491" w:rsidRDefault="00904491" w:rsidP="004615E1">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A37" w:rsidRDefault="000A4A37" w:rsidP="00904491">
      <w:pPr>
        <w:spacing w:after="0" w:line="240" w:lineRule="auto"/>
      </w:pPr>
      <w:r>
        <w:separator/>
      </w:r>
    </w:p>
  </w:footnote>
  <w:footnote w:type="continuationSeparator" w:id="1">
    <w:p w:rsidR="000A4A37" w:rsidRDefault="000A4A37" w:rsidP="009044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F5CF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148D0C40"/>
    <w:multiLevelType w:val="hybridMultilevel"/>
    <w:tmpl w:val="5BE61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6D0B2E"/>
    <w:multiLevelType w:val="hybridMultilevel"/>
    <w:tmpl w:val="2E863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7112A2"/>
    <w:multiLevelType w:val="hybridMultilevel"/>
    <w:tmpl w:val="F4F4E0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C413FAA"/>
    <w:multiLevelType w:val="multilevel"/>
    <w:tmpl w:val="1B840A1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4EF26042"/>
    <w:multiLevelType w:val="hybridMultilevel"/>
    <w:tmpl w:val="6E4A822E"/>
    <w:lvl w:ilvl="0" w:tplc="0409000F">
      <w:start w:val="1"/>
      <w:numFmt w:val="decimal"/>
      <w:lvlText w:val="%1."/>
      <w:lvlJc w:val="left"/>
      <w:pPr>
        <w:tabs>
          <w:tab w:val="num" w:pos="720"/>
        </w:tabs>
        <w:ind w:left="720" w:hanging="360"/>
      </w:pPr>
      <w:rPr>
        <w:rFonts w:hint="default"/>
      </w:rPr>
    </w:lvl>
    <w:lvl w:ilvl="1" w:tplc="1FCC18A2">
      <w:start w:val="1"/>
      <w:numFmt w:val="lowerLetter"/>
      <w:lvlText w:val="%2."/>
      <w:lvlJc w:val="left"/>
      <w:pPr>
        <w:tabs>
          <w:tab w:val="num" w:pos="1524"/>
        </w:tabs>
        <w:ind w:left="1524" w:hanging="444"/>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BF93A77"/>
    <w:multiLevelType w:val="hybridMultilevel"/>
    <w:tmpl w:val="2E388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4026F5"/>
    <w:multiLevelType w:val="hybridMultilevel"/>
    <w:tmpl w:val="85466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C88495A"/>
    <w:multiLevelType w:val="hybridMultilevel"/>
    <w:tmpl w:val="B07C1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0"/>
  </w:num>
  <w:num w:numId="5">
    <w:abstractNumId w:val="4"/>
  </w:num>
  <w:num w:numId="6">
    <w:abstractNumId w:val="8"/>
  </w:num>
  <w:num w:numId="7">
    <w:abstractNumId w:val="7"/>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characterSpacingControl w:val="doNotCompress"/>
  <w:savePreviewPicture/>
  <w:hdrShapeDefaults>
    <o:shapedefaults v:ext="edit" spidmax="10242"/>
    <o:shapelayout v:ext="edit">
      <o:idmap v:ext="edit" data="7"/>
    </o:shapelayout>
  </w:hdrShapeDefaults>
  <w:footnotePr>
    <w:footnote w:id="0"/>
    <w:footnote w:id="1"/>
  </w:footnotePr>
  <w:endnotePr>
    <w:endnote w:id="0"/>
    <w:endnote w:id="1"/>
  </w:endnotePr>
  <w:compat/>
  <w:rsids>
    <w:rsidRoot w:val="00E60196"/>
    <w:rsid w:val="000A1756"/>
    <w:rsid w:val="000A4A37"/>
    <w:rsid w:val="000A72C4"/>
    <w:rsid w:val="000A7C6E"/>
    <w:rsid w:val="001125EF"/>
    <w:rsid w:val="001D4E58"/>
    <w:rsid w:val="00225723"/>
    <w:rsid w:val="00264348"/>
    <w:rsid w:val="00265419"/>
    <w:rsid w:val="002B0C31"/>
    <w:rsid w:val="00314111"/>
    <w:rsid w:val="0034086F"/>
    <w:rsid w:val="003509F5"/>
    <w:rsid w:val="003C7658"/>
    <w:rsid w:val="00421AF7"/>
    <w:rsid w:val="00456631"/>
    <w:rsid w:val="004615E1"/>
    <w:rsid w:val="00497075"/>
    <w:rsid w:val="004F623F"/>
    <w:rsid w:val="005272BA"/>
    <w:rsid w:val="00553461"/>
    <w:rsid w:val="00564DC0"/>
    <w:rsid w:val="00566583"/>
    <w:rsid w:val="005720A7"/>
    <w:rsid w:val="005F2749"/>
    <w:rsid w:val="006B7890"/>
    <w:rsid w:val="00757149"/>
    <w:rsid w:val="00787AF8"/>
    <w:rsid w:val="007B150D"/>
    <w:rsid w:val="007B7AFD"/>
    <w:rsid w:val="007C2925"/>
    <w:rsid w:val="007C35DA"/>
    <w:rsid w:val="007C5FF5"/>
    <w:rsid w:val="008814CC"/>
    <w:rsid w:val="00885D95"/>
    <w:rsid w:val="008C3E4D"/>
    <w:rsid w:val="008E1897"/>
    <w:rsid w:val="00904491"/>
    <w:rsid w:val="0091108A"/>
    <w:rsid w:val="009B32C3"/>
    <w:rsid w:val="00A23A9C"/>
    <w:rsid w:val="00A23E54"/>
    <w:rsid w:val="00A551F8"/>
    <w:rsid w:val="00A6527B"/>
    <w:rsid w:val="00AA1AA5"/>
    <w:rsid w:val="00B35A32"/>
    <w:rsid w:val="00B51F9B"/>
    <w:rsid w:val="00BC3580"/>
    <w:rsid w:val="00CA31E6"/>
    <w:rsid w:val="00CB6FD0"/>
    <w:rsid w:val="00CD5B7C"/>
    <w:rsid w:val="00D03D8F"/>
    <w:rsid w:val="00D54A44"/>
    <w:rsid w:val="00E235C0"/>
    <w:rsid w:val="00E60196"/>
    <w:rsid w:val="00ED482D"/>
    <w:rsid w:val="00EF2C31"/>
    <w:rsid w:val="00F26C32"/>
    <w:rsid w:val="00F33A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5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4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491"/>
  </w:style>
  <w:style w:type="paragraph" w:styleId="Footer">
    <w:name w:val="footer"/>
    <w:basedOn w:val="Normal"/>
    <w:link w:val="FooterChar"/>
    <w:uiPriority w:val="99"/>
    <w:unhideWhenUsed/>
    <w:rsid w:val="009044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491"/>
  </w:style>
  <w:style w:type="paragraph" w:styleId="NoSpacing">
    <w:name w:val="No Spacing"/>
    <w:link w:val="NoSpacingChar"/>
    <w:uiPriority w:val="1"/>
    <w:qFormat/>
    <w:rsid w:val="00904491"/>
    <w:pPr>
      <w:spacing w:after="0" w:line="240" w:lineRule="auto"/>
    </w:pPr>
    <w:rPr>
      <w:rFonts w:eastAsiaTheme="minorEastAsia"/>
    </w:rPr>
  </w:style>
  <w:style w:type="character" w:customStyle="1" w:styleId="NoSpacingChar">
    <w:name w:val="No Spacing Char"/>
    <w:basedOn w:val="DefaultParagraphFont"/>
    <w:link w:val="NoSpacing"/>
    <w:uiPriority w:val="1"/>
    <w:rsid w:val="00904491"/>
    <w:rPr>
      <w:rFonts w:eastAsiaTheme="minorEastAsia"/>
    </w:rPr>
  </w:style>
  <w:style w:type="paragraph" w:styleId="ListParagraph">
    <w:name w:val="List Paragraph"/>
    <w:basedOn w:val="Normal"/>
    <w:uiPriority w:val="34"/>
    <w:qFormat/>
    <w:rsid w:val="00264348"/>
    <w:pPr>
      <w:ind w:left="720"/>
      <w:contextualSpacing/>
    </w:pPr>
  </w:style>
  <w:style w:type="paragraph" w:styleId="BalloonText">
    <w:name w:val="Balloon Text"/>
    <w:basedOn w:val="Normal"/>
    <w:link w:val="BalloonTextChar"/>
    <w:uiPriority w:val="99"/>
    <w:semiHidden/>
    <w:unhideWhenUsed/>
    <w:rsid w:val="005720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0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C4CF38540C04D0B8A9895FD3A475038"/>
        <w:category>
          <w:name w:val="General"/>
          <w:gallery w:val="placeholder"/>
        </w:category>
        <w:types>
          <w:type w:val="bbPlcHdr"/>
        </w:types>
        <w:behaviors>
          <w:behavior w:val="content"/>
        </w:behaviors>
        <w:guid w:val="{8496E748-0C20-439E-A767-28D9165E5A29}"/>
      </w:docPartPr>
      <w:docPartBody>
        <w:p w:rsidR="00B45F0B" w:rsidRDefault="009E1495" w:rsidP="009E1495">
          <w:pPr>
            <w:pStyle w:val="2C4CF38540C04D0B8A9895FD3A475038"/>
          </w:pPr>
          <w:r>
            <w:rPr>
              <w:noProof/>
              <w:color w:val="7F7F7F" w:themeColor="background1" w:themeShade="7F"/>
            </w:rPr>
            <w:t>[Type the company name]</w:t>
          </w:r>
        </w:p>
      </w:docPartBody>
    </w:docPart>
    <w:docPart>
      <w:docPartPr>
        <w:name w:val="DE12A237A9F64193B2516998AF44CB5F"/>
        <w:category>
          <w:name w:val="General"/>
          <w:gallery w:val="placeholder"/>
        </w:category>
        <w:types>
          <w:type w:val="bbPlcHdr"/>
        </w:types>
        <w:behaviors>
          <w:behavior w:val="content"/>
        </w:behaviors>
        <w:guid w:val="{BF38CC1D-A66E-45E0-9816-D3FFD86BDA31}"/>
      </w:docPartPr>
      <w:docPartBody>
        <w:p w:rsidR="00B45F0B" w:rsidRDefault="009E1495" w:rsidP="009E1495">
          <w:pPr>
            <w:pStyle w:val="DE12A237A9F64193B2516998AF44CB5F"/>
          </w:pPr>
          <w:r>
            <w:rPr>
              <w:color w:val="7F7F7F" w:themeColor="background1" w:themeShade="7F"/>
            </w:rPr>
            <w:t>[Type the company address]</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E1495"/>
    <w:rsid w:val="009E1495"/>
    <w:rsid w:val="00B45F0B"/>
    <w:rsid w:val="00B57B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F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4CF38540C04D0B8A9895FD3A475038">
    <w:name w:val="2C4CF38540C04D0B8A9895FD3A475038"/>
    <w:rsid w:val="009E1495"/>
  </w:style>
  <w:style w:type="paragraph" w:customStyle="1" w:styleId="DE12A237A9F64193B2516998AF44CB5F">
    <w:name w:val="DE12A237A9F64193B2516998AF44CB5F"/>
    <w:rsid w:val="009E149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daianetemplate.com</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1201</Words>
  <Characters>6846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Marriage Contract Template</vt:lpstr>
    </vt:vector>
  </TitlesOfParts>
  <Company>Joint Venture Agreement Template</Company>
  <LinksUpToDate>false</LinksUpToDate>
  <CharactersWithSpaces>8031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Venture Agreement Template</dc:title>
  <dc:creator>daianetemplate.com</dc:creator>
  <cp:keywords>Joint Venture Agreement Template</cp:keywords>
  <cp:lastModifiedBy>user</cp:lastModifiedBy>
  <cp:revision>7</cp:revision>
  <dcterms:created xsi:type="dcterms:W3CDTF">2024-09-07T02:38:00Z</dcterms:created>
  <dcterms:modified xsi:type="dcterms:W3CDTF">2024-09-07T02:41:00Z</dcterms:modified>
</cp:coreProperties>
</file>