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F4" w:rsidRPr="00363CF4" w:rsidRDefault="00363CF4" w:rsidP="00363CF4">
      <w:pPr>
        <w:pStyle w:val="Heading2"/>
        <w:jc w:val="center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INTERIOR DESIGN SERVICES AGREEMENT</w:t>
      </w:r>
    </w:p>
    <w:p w:rsidR="00363CF4" w:rsidRPr="00363CF4" w:rsidRDefault="00363CF4" w:rsidP="00363CF4">
      <w:pPr>
        <w:pStyle w:val="NormalWeb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 xml:space="preserve">This Agreement is made on </w:t>
      </w:r>
      <w:r w:rsidRPr="00363CF4">
        <w:rPr>
          <w:rFonts w:asciiTheme="minorHAnsi" w:hAnsiTheme="minorHAnsi" w:cstheme="minorHAnsi"/>
          <w:b/>
          <w:bCs/>
        </w:rPr>
        <w:t>[Date]</w:t>
      </w:r>
      <w:r w:rsidRPr="00363CF4">
        <w:rPr>
          <w:rFonts w:asciiTheme="minorHAnsi" w:hAnsiTheme="minorHAnsi" w:cstheme="minorHAnsi"/>
        </w:rPr>
        <w:t xml:space="preserve"> between </w:t>
      </w:r>
      <w:r w:rsidRPr="00363CF4">
        <w:rPr>
          <w:rFonts w:asciiTheme="minorHAnsi" w:hAnsiTheme="minorHAnsi" w:cstheme="minorHAnsi"/>
          <w:b/>
          <w:bCs/>
        </w:rPr>
        <w:t>[Designer/Firm Name]</w:t>
      </w:r>
      <w:r w:rsidRPr="00363CF4">
        <w:rPr>
          <w:rFonts w:asciiTheme="minorHAnsi" w:hAnsiTheme="minorHAnsi" w:cstheme="minorHAnsi"/>
        </w:rPr>
        <w:t xml:space="preserve"> ("Designer") and </w:t>
      </w:r>
      <w:r w:rsidRPr="00363CF4">
        <w:rPr>
          <w:rFonts w:asciiTheme="minorHAnsi" w:hAnsiTheme="minorHAnsi" w:cstheme="minorHAnsi"/>
          <w:b/>
          <w:bCs/>
        </w:rPr>
        <w:t>[Client Name]</w:t>
      </w:r>
      <w:r w:rsidRPr="00363CF4">
        <w:rPr>
          <w:rFonts w:asciiTheme="minorHAnsi" w:hAnsiTheme="minorHAnsi" w:cstheme="minorHAnsi"/>
        </w:rPr>
        <w:t xml:space="preserve"> ("Client") for design services at </w:t>
      </w:r>
      <w:r w:rsidRPr="00363CF4">
        <w:rPr>
          <w:rFonts w:asciiTheme="minorHAnsi" w:hAnsiTheme="minorHAnsi" w:cstheme="minorHAnsi"/>
          <w:b/>
          <w:bCs/>
        </w:rPr>
        <w:t>[Project Address]</w:t>
      </w:r>
      <w:r w:rsidRPr="00363CF4">
        <w:rPr>
          <w:rFonts w:asciiTheme="minorHAnsi" w:hAnsiTheme="minorHAnsi" w:cstheme="minorHAnsi"/>
        </w:rPr>
        <w:t xml:space="preserve"> (the "Project").</w:t>
      </w:r>
    </w:p>
    <w:p w:rsidR="00363CF4" w:rsidRPr="00363CF4" w:rsidRDefault="00363CF4" w:rsidP="00363CF4">
      <w:pPr>
        <w:pStyle w:val="Heading3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1. Scope of Work</w:t>
      </w:r>
    </w:p>
    <w:p w:rsidR="00363CF4" w:rsidRPr="00363CF4" w:rsidRDefault="00363CF4" w:rsidP="00363CF4">
      <w:pPr>
        <w:pStyle w:val="NormalWeb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The Designer shall provide the following services (checked boxes apply):</w:t>
      </w:r>
    </w:p>
    <w:p w:rsidR="00363CF4" w:rsidRPr="00363CF4" w:rsidRDefault="00363CF4" w:rsidP="00363CF4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 xml:space="preserve">[ ] </w:t>
      </w:r>
      <w:r w:rsidRPr="00363CF4">
        <w:rPr>
          <w:rFonts w:asciiTheme="minorHAnsi" w:hAnsiTheme="minorHAnsi" w:cstheme="minorHAnsi"/>
          <w:b/>
          <w:bCs/>
        </w:rPr>
        <w:t>Phase 1: Programming &amp; Concept</w:t>
      </w:r>
      <w:r w:rsidRPr="00363CF4">
        <w:rPr>
          <w:rFonts w:asciiTheme="minorHAnsi" w:hAnsiTheme="minorHAnsi" w:cstheme="minorHAnsi"/>
        </w:rPr>
        <w:t xml:space="preserve"> – Space planning, mood boards, and initial color palettes.</w:t>
      </w:r>
    </w:p>
    <w:p w:rsidR="00363CF4" w:rsidRPr="00363CF4" w:rsidRDefault="00363CF4" w:rsidP="00363CF4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 xml:space="preserve">[ ] </w:t>
      </w:r>
      <w:r w:rsidRPr="00363CF4">
        <w:rPr>
          <w:rFonts w:asciiTheme="minorHAnsi" w:hAnsiTheme="minorHAnsi" w:cstheme="minorHAnsi"/>
          <w:b/>
          <w:bCs/>
        </w:rPr>
        <w:t>Phase 2: Design Development</w:t>
      </w:r>
      <w:r w:rsidRPr="00363CF4">
        <w:rPr>
          <w:rFonts w:asciiTheme="minorHAnsi" w:hAnsiTheme="minorHAnsi" w:cstheme="minorHAnsi"/>
        </w:rPr>
        <w:t xml:space="preserve"> – Selection of furniture, fixtures, and equipment (FF&amp;E), and custom cabinetry drawings.</w:t>
      </w:r>
    </w:p>
    <w:p w:rsidR="00363CF4" w:rsidRPr="00363CF4" w:rsidRDefault="00363CF4" w:rsidP="00363CF4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 xml:space="preserve">[ ] </w:t>
      </w:r>
      <w:r w:rsidRPr="00363CF4">
        <w:rPr>
          <w:rFonts w:asciiTheme="minorHAnsi" w:hAnsiTheme="minorHAnsi" w:cstheme="minorHAnsi"/>
          <w:b/>
          <w:bCs/>
        </w:rPr>
        <w:t>Phase 3: Procurement</w:t>
      </w:r>
      <w:r w:rsidRPr="00363CF4">
        <w:rPr>
          <w:rFonts w:asciiTheme="minorHAnsi" w:hAnsiTheme="minorHAnsi" w:cstheme="minorHAnsi"/>
        </w:rPr>
        <w:t xml:space="preserve"> – Ordering, tracking, and coordinating delivery of items.</w:t>
      </w:r>
    </w:p>
    <w:p w:rsidR="00363CF4" w:rsidRPr="00363CF4" w:rsidRDefault="00363CF4" w:rsidP="00363CF4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 xml:space="preserve">[ ] </w:t>
      </w:r>
      <w:r w:rsidRPr="00363CF4">
        <w:rPr>
          <w:rFonts w:asciiTheme="minorHAnsi" w:hAnsiTheme="minorHAnsi" w:cstheme="minorHAnsi"/>
          <w:b/>
          <w:bCs/>
        </w:rPr>
        <w:t>Phase 4: Installation</w:t>
      </w:r>
      <w:r w:rsidRPr="00363CF4">
        <w:rPr>
          <w:rFonts w:asciiTheme="minorHAnsi" w:hAnsiTheme="minorHAnsi" w:cstheme="minorHAnsi"/>
        </w:rPr>
        <w:t xml:space="preserve"> – On-site styling and placement of all items.</w:t>
      </w:r>
    </w:p>
    <w:p w:rsidR="00363CF4" w:rsidRPr="00363CF4" w:rsidRDefault="00363CF4" w:rsidP="00363CF4">
      <w:pPr>
        <w:pStyle w:val="Heading3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2. Fees and Payment Schedule</w:t>
      </w:r>
    </w:p>
    <w:p w:rsidR="00363CF4" w:rsidRPr="00363CF4" w:rsidRDefault="00363CF4" w:rsidP="00363CF4">
      <w:pPr>
        <w:pStyle w:val="NormalWeb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The Client agrees to pay the Designer based on the following structure: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2835"/>
        <w:gridCol w:w="3685"/>
      </w:tblGrid>
      <w:tr w:rsidR="00363CF4" w:rsidRPr="00363CF4" w:rsidTr="00363CF4">
        <w:trPr>
          <w:trHeight w:val="850"/>
          <w:tblHeader/>
          <w:tblCellSpacing w:w="15" w:type="dxa"/>
        </w:trPr>
        <w:tc>
          <w:tcPr>
            <w:tcW w:w="2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Style w:val="Strong"/>
                <w:rFonts w:cstheme="minorHAnsi"/>
              </w:rPr>
              <w:t>Payment Type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Style w:val="Strong"/>
                <w:rFonts w:cstheme="minorHAnsi"/>
              </w:rPr>
              <w:t>Amount / Rate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Style w:val="Strong"/>
                <w:rFonts w:cstheme="minorHAnsi"/>
              </w:rPr>
              <w:t>Due Date</w:t>
            </w:r>
          </w:p>
        </w:tc>
      </w:tr>
      <w:tr w:rsidR="00363CF4" w:rsidRPr="00363CF4" w:rsidTr="00363CF4">
        <w:trPr>
          <w:trHeight w:val="850"/>
          <w:tblCellSpacing w:w="15" w:type="dxa"/>
        </w:trPr>
        <w:tc>
          <w:tcPr>
            <w:tcW w:w="2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  <w:b/>
                <w:bCs/>
              </w:rPr>
              <w:t>Initial Retainer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</w:rPr>
              <w:t>$[Amount]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</w:rPr>
              <w:t>Upon signing (Non-refundable)</w:t>
            </w:r>
          </w:p>
        </w:tc>
      </w:tr>
      <w:tr w:rsidR="00363CF4" w:rsidRPr="00363CF4" w:rsidTr="00363CF4">
        <w:trPr>
          <w:trHeight w:val="850"/>
          <w:tblCellSpacing w:w="15" w:type="dxa"/>
        </w:trPr>
        <w:tc>
          <w:tcPr>
            <w:tcW w:w="2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  <w:b/>
                <w:bCs/>
              </w:rPr>
              <w:t>Hourly Rate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</w:rPr>
              <w:t>$[Rate]/hr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</w:rPr>
              <w:t>Billed [Monthly/Bi-weekly]</w:t>
            </w:r>
          </w:p>
        </w:tc>
      </w:tr>
      <w:tr w:rsidR="00363CF4" w:rsidRPr="00363CF4" w:rsidTr="00363CF4">
        <w:trPr>
          <w:trHeight w:val="850"/>
          <w:tblCellSpacing w:w="15" w:type="dxa"/>
        </w:trPr>
        <w:tc>
          <w:tcPr>
            <w:tcW w:w="2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  <w:b/>
                <w:bCs/>
              </w:rPr>
              <w:t>Fixed Project Fee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</w:rPr>
              <w:t>$[Total Amount]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</w:rPr>
              <w:t>Paid in installments per phase</w:t>
            </w:r>
          </w:p>
        </w:tc>
      </w:tr>
      <w:tr w:rsidR="00363CF4" w:rsidRPr="00363CF4" w:rsidTr="00363CF4">
        <w:trPr>
          <w:trHeight w:val="850"/>
          <w:tblCellSpacing w:w="15" w:type="dxa"/>
        </w:trPr>
        <w:tc>
          <w:tcPr>
            <w:tcW w:w="2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  <w:b/>
                <w:bCs/>
              </w:rPr>
              <w:t>Purchasing Markup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</w:rPr>
              <w:t>[Percentage]%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CF4" w:rsidRPr="00363CF4" w:rsidRDefault="00363CF4" w:rsidP="00363CF4">
            <w:pPr>
              <w:spacing w:after="598"/>
              <w:jc w:val="center"/>
              <w:rPr>
                <w:rFonts w:cstheme="minorHAnsi"/>
                <w:sz w:val="24"/>
                <w:szCs w:val="24"/>
              </w:rPr>
            </w:pPr>
            <w:r w:rsidRPr="00363CF4">
              <w:rPr>
                <w:rFonts w:cstheme="minorHAnsi"/>
              </w:rPr>
              <w:t>Added to cost of all goods</w:t>
            </w:r>
          </w:p>
        </w:tc>
      </w:tr>
    </w:tbl>
    <w:p w:rsidR="00363CF4" w:rsidRPr="00363CF4" w:rsidRDefault="00363CF4" w:rsidP="00363CF4">
      <w:pPr>
        <w:pStyle w:val="Heading3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3. Purchasing and Procurement</w:t>
      </w:r>
    </w:p>
    <w:p w:rsidR="00363CF4" w:rsidRPr="00363CF4" w:rsidRDefault="00363CF4" w:rsidP="00363CF4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  <w:b/>
          <w:bCs/>
        </w:rPr>
        <w:t>Advance Payment:</w:t>
      </w:r>
      <w:r w:rsidRPr="00363CF4">
        <w:rPr>
          <w:rFonts w:asciiTheme="minorHAnsi" w:hAnsiTheme="minorHAnsi" w:cstheme="minorHAnsi"/>
        </w:rPr>
        <w:t xml:space="preserve"> No items will be ordered until the Client has paid the Designer </w:t>
      </w:r>
      <w:r w:rsidRPr="00363CF4">
        <w:rPr>
          <w:rFonts w:asciiTheme="minorHAnsi" w:hAnsiTheme="minorHAnsi" w:cstheme="minorHAnsi"/>
          <w:b/>
          <w:bCs/>
        </w:rPr>
        <w:t>100%</w:t>
      </w:r>
      <w:r w:rsidRPr="00363CF4">
        <w:rPr>
          <w:rFonts w:asciiTheme="minorHAnsi" w:hAnsiTheme="minorHAnsi" w:cstheme="minorHAnsi"/>
        </w:rPr>
        <w:t xml:space="preserve"> of the purchase price (including shipping and taxes).</w:t>
      </w:r>
    </w:p>
    <w:p w:rsidR="00363CF4" w:rsidRPr="00363CF4" w:rsidRDefault="00363CF4" w:rsidP="00363CF4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  <w:b/>
          <w:bCs/>
        </w:rPr>
        <w:t>Refunds:</w:t>
      </w:r>
      <w:r w:rsidRPr="00363CF4">
        <w:rPr>
          <w:rFonts w:asciiTheme="minorHAnsi" w:hAnsiTheme="minorHAnsi" w:cstheme="minorHAnsi"/>
        </w:rPr>
        <w:t xml:space="preserve"> Custom-ordered items are non-refundable.</w:t>
      </w:r>
    </w:p>
    <w:p w:rsidR="00363CF4" w:rsidRPr="00363CF4" w:rsidRDefault="00363CF4" w:rsidP="00363CF4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  <w:b/>
          <w:bCs/>
        </w:rPr>
        <w:t>Vendor Relationships:</w:t>
      </w:r>
      <w:r w:rsidRPr="00363CF4">
        <w:rPr>
          <w:rFonts w:asciiTheme="minorHAnsi" w:hAnsiTheme="minorHAnsi" w:cstheme="minorHAnsi"/>
        </w:rPr>
        <w:t xml:space="preserve"> The Designer is not a general contractor. Any third-party vendors (painters, electricians, etc.) shall be contracted and paid directly by the Client.</w:t>
      </w:r>
    </w:p>
    <w:p w:rsidR="00363CF4" w:rsidRPr="00363CF4" w:rsidRDefault="00363CF4" w:rsidP="00363CF4">
      <w:pPr>
        <w:pStyle w:val="Heading3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lastRenderedPageBreak/>
        <w:t>4. Client Responsibilities</w:t>
      </w:r>
    </w:p>
    <w:p w:rsidR="00363CF4" w:rsidRPr="00363CF4" w:rsidRDefault="00363CF4" w:rsidP="00363CF4">
      <w:pPr>
        <w:pStyle w:val="NormalWeb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To keep the project on track, the Client agrees to:</w:t>
      </w:r>
    </w:p>
    <w:p w:rsidR="00363CF4" w:rsidRPr="00363CF4" w:rsidRDefault="00363CF4" w:rsidP="00363CF4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Provide a clear budget and timely feedback on design presentations.</w:t>
      </w:r>
    </w:p>
    <w:p w:rsidR="00363CF4" w:rsidRPr="00363CF4" w:rsidRDefault="00363CF4" w:rsidP="00363CF4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Ensure the Project site is accessible to the Designer and vendors during business hours.</w:t>
      </w:r>
    </w:p>
    <w:p w:rsidR="00363CF4" w:rsidRPr="00363CF4" w:rsidRDefault="00363CF4" w:rsidP="00363CF4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Obtain any necessary HOA or building approvals.</w:t>
      </w:r>
    </w:p>
    <w:p w:rsidR="00363CF4" w:rsidRPr="00363CF4" w:rsidRDefault="00363CF4" w:rsidP="00363CF4">
      <w:pPr>
        <w:pStyle w:val="Heading3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5. Intellectual Property and Photos</w:t>
      </w:r>
    </w:p>
    <w:p w:rsidR="00363CF4" w:rsidRPr="00363CF4" w:rsidRDefault="00363CF4" w:rsidP="00363CF4">
      <w:pPr>
        <w:pStyle w:val="NormalWeb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 xml:space="preserve">The Designer shall own the copyright to all conceptual drawings and specifications. The Client grants the Designer the right to photograph the completed Project for promotional purposes (social media, website, </w:t>
      </w:r>
      <w:proofErr w:type="gramStart"/>
      <w:r w:rsidRPr="00363CF4">
        <w:rPr>
          <w:rFonts w:asciiTheme="minorHAnsi" w:hAnsiTheme="minorHAnsi" w:cstheme="minorHAnsi"/>
        </w:rPr>
        <w:t>portfolio</w:t>
      </w:r>
      <w:proofErr w:type="gramEnd"/>
      <w:r w:rsidRPr="00363CF4">
        <w:rPr>
          <w:rFonts w:asciiTheme="minorHAnsi" w:hAnsiTheme="minorHAnsi" w:cstheme="minorHAnsi"/>
        </w:rPr>
        <w:t>). The Designer agrees to omit the Client’s name and specific location to maintain privacy.</w:t>
      </w:r>
    </w:p>
    <w:p w:rsidR="00363CF4" w:rsidRPr="00363CF4" w:rsidRDefault="00363CF4" w:rsidP="00363CF4">
      <w:pPr>
        <w:pStyle w:val="Heading3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6. Limitation of Liability</w:t>
      </w:r>
    </w:p>
    <w:p w:rsidR="00363CF4" w:rsidRPr="00363CF4" w:rsidRDefault="00363CF4" w:rsidP="00363CF4">
      <w:pPr>
        <w:pStyle w:val="NormalWeb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The Designer is not responsible for the workmanship of third-party contractors or for structural defects in the property. The Designer’s total liability shall not exceed the total amount of fees paid by the Client under this Agreement.</w:t>
      </w:r>
    </w:p>
    <w:p w:rsidR="00363CF4" w:rsidRPr="00363CF4" w:rsidRDefault="00363CF4" w:rsidP="00363CF4">
      <w:pPr>
        <w:pStyle w:val="Heading3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7. Termination</w:t>
      </w:r>
    </w:p>
    <w:p w:rsidR="00363CF4" w:rsidRPr="00363CF4" w:rsidRDefault="00363CF4" w:rsidP="00363CF4">
      <w:pPr>
        <w:pStyle w:val="NormalWeb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 xml:space="preserve">Either party may terminate this Agreement with </w:t>
      </w:r>
      <w:r w:rsidRPr="00363CF4">
        <w:rPr>
          <w:rFonts w:asciiTheme="minorHAnsi" w:hAnsiTheme="minorHAnsi" w:cstheme="minorHAnsi"/>
          <w:b/>
          <w:bCs/>
        </w:rPr>
        <w:t>[Number]</w:t>
      </w:r>
      <w:r w:rsidRPr="00363CF4">
        <w:rPr>
          <w:rFonts w:asciiTheme="minorHAnsi" w:hAnsiTheme="minorHAnsi" w:cstheme="minorHAnsi"/>
        </w:rPr>
        <w:t xml:space="preserve"> days' written notice. In the event of termination, the Client shall pay the Designer for all services performed and expenses incurred up to the date of termination.</w:t>
      </w:r>
    </w:p>
    <w:p w:rsidR="00363CF4" w:rsidRPr="00363CF4" w:rsidRDefault="00363CF4" w:rsidP="00363CF4">
      <w:pPr>
        <w:rPr>
          <w:rFonts w:cstheme="minorHAnsi"/>
        </w:rPr>
      </w:pPr>
      <w:r w:rsidRPr="00363CF4"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363CF4" w:rsidRPr="00363CF4" w:rsidRDefault="00363CF4" w:rsidP="00363CF4">
      <w:pPr>
        <w:pStyle w:val="Heading3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</w:rPr>
        <w:t>SIGNATURES</w:t>
      </w:r>
    </w:p>
    <w:p w:rsidR="00363CF4" w:rsidRPr="00363CF4" w:rsidRDefault="00363CF4" w:rsidP="00363CF4">
      <w:pPr>
        <w:pStyle w:val="NormalWeb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  <w:b/>
          <w:bCs/>
        </w:rPr>
        <w:t>Designer:</w:t>
      </w:r>
      <w:r w:rsidRPr="00363CF4">
        <w:rPr>
          <w:rFonts w:asciiTheme="minorHAnsi" w:hAnsiTheme="minorHAnsi" w:cstheme="minorHAnsi"/>
        </w:rPr>
        <w:t xml:space="preserve"> ___________________________ </w:t>
      </w:r>
      <w:r w:rsidRPr="00363CF4">
        <w:rPr>
          <w:rFonts w:asciiTheme="minorHAnsi" w:hAnsiTheme="minorHAnsi" w:cstheme="minorHAnsi"/>
          <w:b/>
          <w:bCs/>
        </w:rPr>
        <w:t>Date:</w:t>
      </w:r>
      <w:r w:rsidRPr="00363CF4">
        <w:rPr>
          <w:rFonts w:asciiTheme="minorHAnsi" w:hAnsiTheme="minorHAnsi" w:cstheme="minorHAnsi"/>
        </w:rPr>
        <w:t xml:space="preserve"> __________</w:t>
      </w:r>
    </w:p>
    <w:p w:rsidR="00363CF4" w:rsidRPr="00363CF4" w:rsidRDefault="00363CF4" w:rsidP="00363CF4">
      <w:pPr>
        <w:pStyle w:val="NormalWeb"/>
        <w:rPr>
          <w:rFonts w:asciiTheme="minorHAnsi" w:hAnsiTheme="minorHAnsi" w:cstheme="minorHAnsi"/>
        </w:rPr>
      </w:pPr>
      <w:r w:rsidRPr="00363CF4">
        <w:rPr>
          <w:rFonts w:asciiTheme="minorHAnsi" w:hAnsiTheme="minorHAnsi" w:cstheme="minorHAnsi"/>
          <w:b/>
          <w:bCs/>
        </w:rPr>
        <w:t>Client:</w:t>
      </w:r>
      <w:r w:rsidRPr="00363CF4">
        <w:rPr>
          <w:rFonts w:asciiTheme="minorHAnsi" w:hAnsiTheme="minorHAnsi" w:cstheme="minorHAnsi"/>
        </w:rPr>
        <w:t xml:space="preserve"> ______________________________ </w:t>
      </w:r>
      <w:r w:rsidRPr="00363CF4">
        <w:rPr>
          <w:rFonts w:asciiTheme="minorHAnsi" w:hAnsiTheme="minorHAnsi" w:cstheme="minorHAnsi"/>
          <w:b/>
          <w:bCs/>
        </w:rPr>
        <w:t>Date:</w:t>
      </w:r>
      <w:r w:rsidRPr="00363CF4">
        <w:rPr>
          <w:rFonts w:asciiTheme="minorHAnsi" w:hAnsiTheme="minorHAnsi" w:cstheme="minorHAnsi"/>
        </w:rPr>
        <w:t xml:space="preserve"> __________</w:t>
      </w:r>
    </w:p>
    <w:p w:rsidR="00CB6FD0" w:rsidRPr="00363CF4" w:rsidRDefault="00CB6FD0" w:rsidP="00363CF4">
      <w:pPr>
        <w:rPr>
          <w:rFonts w:cstheme="minorHAnsi"/>
        </w:rPr>
      </w:pPr>
    </w:p>
    <w:sectPr w:rsidR="00CB6FD0" w:rsidRPr="00363CF4" w:rsidSect="00360BC2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BC6"/>
    <w:multiLevelType w:val="multilevel"/>
    <w:tmpl w:val="396E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82AEE"/>
    <w:multiLevelType w:val="multilevel"/>
    <w:tmpl w:val="6A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818EB"/>
    <w:multiLevelType w:val="multilevel"/>
    <w:tmpl w:val="4AF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1674E"/>
    <w:multiLevelType w:val="multilevel"/>
    <w:tmpl w:val="D2F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76A07"/>
    <w:multiLevelType w:val="multilevel"/>
    <w:tmpl w:val="B57A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37413"/>
    <w:multiLevelType w:val="multilevel"/>
    <w:tmpl w:val="B442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843EE"/>
    <w:multiLevelType w:val="multilevel"/>
    <w:tmpl w:val="7EFA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B0B98"/>
    <w:multiLevelType w:val="multilevel"/>
    <w:tmpl w:val="F1EC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490803"/>
    <w:multiLevelType w:val="multilevel"/>
    <w:tmpl w:val="2E0E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A43B7"/>
    <w:multiLevelType w:val="multilevel"/>
    <w:tmpl w:val="31F2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B70D5"/>
    <w:multiLevelType w:val="multilevel"/>
    <w:tmpl w:val="F49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A29A0"/>
    <w:multiLevelType w:val="multilevel"/>
    <w:tmpl w:val="12F6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AB5179"/>
    <w:multiLevelType w:val="multilevel"/>
    <w:tmpl w:val="8E4A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7B1EA2"/>
    <w:multiLevelType w:val="multilevel"/>
    <w:tmpl w:val="D90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8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F14D1B"/>
    <w:rsid w:val="000345F2"/>
    <w:rsid w:val="00360BC2"/>
    <w:rsid w:val="00363CF4"/>
    <w:rsid w:val="0074232E"/>
    <w:rsid w:val="0097250F"/>
    <w:rsid w:val="00A3643D"/>
    <w:rsid w:val="00C75667"/>
    <w:rsid w:val="00CB6FD0"/>
    <w:rsid w:val="00D312C7"/>
    <w:rsid w:val="00F14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667"/>
  </w:style>
  <w:style w:type="paragraph" w:styleId="Heading1">
    <w:name w:val="heading 1"/>
    <w:basedOn w:val="Normal"/>
    <w:link w:val="Heading1Char"/>
    <w:uiPriority w:val="9"/>
    <w:qFormat/>
    <w:rsid w:val="00034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34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B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5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345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5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0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BC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 Agreement Template</dc:title>
  <dc:creator>www.janetemplate.com</dc:creator>
  <cp:keywords>Interior Design Agreement Template</cp:keywords>
  <cp:lastModifiedBy>user</cp:lastModifiedBy>
  <cp:revision>6</cp:revision>
  <dcterms:created xsi:type="dcterms:W3CDTF">2025-09-04T08:24:00Z</dcterms:created>
  <dcterms:modified xsi:type="dcterms:W3CDTF">2026-02-28T03:13:00Z</dcterms:modified>
</cp:coreProperties>
</file>