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10B" w:rsidRPr="00F6010B" w:rsidRDefault="00F6010B" w:rsidP="00F6010B">
      <w:pPr>
        <w:spacing w:after="0" w:line="240" w:lineRule="auto"/>
        <w:jc w:val="center"/>
        <w:outlineLvl w:val="0"/>
        <w:rPr>
          <w:rFonts w:eastAsia="Times New Roman" w:cstheme="minorHAnsi"/>
          <w:b/>
          <w:bCs/>
          <w:kern w:val="36"/>
          <w:sz w:val="48"/>
          <w:szCs w:val="48"/>
        </w:rPr>
      </w:pPr>
      <w:r w:rsidRPr="00F6010B">
        <w:rPr>
          <w:rFonts w:eastAsia="Times New Roman" w:cstheme="minorHAnsi"/>
          <w:b/>
          <w:bCs/>
          <w:kern w:val="36"/>
          <w:sz w:val="48"/>
          <w:szCs w:val="48"/>
        </w:rPr>
        <w:t>BUSINESS ASSOCIATE AGREEMENT (BAA)</w:t>
      </w:r>
    </w:p>
    <w:p w:rsid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This Business Associate Agreement (“Agreement” or “BAA”) is entered into as of </w:t>
      </w:r>
      <w:r w:rsidRPr="00F6010B">
        <w:rPr>
          <w:rFonts w:eastAsia="Times New Roman" w:cstheme="minorHAnsi"/>
          <w:b/>
          <w:bCs/>
          <w:sz w:val="24"/>
          <w:szCs w:val="24"/>
        </w:rPr>
        <w:t>[Effective Date]</w:t>
      </w:r>
      <w:r w:rsidRPr="00F6010B">
        <w:rPr>
          <w:rFonts w:eastAsia="Times New Roman" w:cstheme="minorHAnsi"/>
          <w:sz w:val="24"/>
          <w:szCs w:val="24"/>
        </w:rPr>
        <w:t>, by and between:</w:t>
      </w:r>
    </w:p>
    <w:p w:rsidR="00F6010B" w:rsidRDefault="00F6010B" w:rsidP="00F6010B">
      <w:pPr>
        <w:spacing w:after="0" w:line="240" w:lineRule="auto"/>
        <w:rPr>
          <w:rFonts w:eastAsia="Times New Roman" w:cstheme="minorHAnsi"/>
          <w:b/>
          <w:bCs/>
          <w:sz w:val="24"/>
          <w:szCs w:val="24"/>
        </w:rPr>
      </w:pP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b/>
          <w:bCs/>
          <w:sz w:val="24"/>
          <w:szCs w:val="24"/>
        </w:rPr>
        <w:t>Covered Entity</w:t>
      </w:r>
      <w:proofErr w:type="gramStart"/>
      <w:r w:rsidRPr="00F6010B">
        <w:rPr>
          <w:rFonts w:eastAsia="Times New Roman" w:cstheme="minorHAnsi"/>
          <w:b/>
          <w:bCs/>
          <w:sz w:val="24"/>
          <w:szCs w:val="24"/>
        </w:rPr>
        <w:t>:</w:t>
      </w:r>
      <w:proofErr w:type="gramEnd"/>
      <w:r w:rsidRPr="00F6010B">
        <w:rPr>
          <w:rFonts w:eastAsia="Times New Roman" w:cstheme="minorHAnsi"/>
          <w:sz w:val="24"/>
          <w:szCs w:val="24"/>
        </w:rPr>
        <w:br/>
        <w:t>Name: ____________________________________________</w:t>
      </w:r>
      <w:r w:rsidRPr="00F6010B">
        <w:rPr>
          <w:rFonts w:eastAsia="Times New Roman" w:cstheme="minorHAnsi"/>
          <w:sz w:val="24"/>
          <w:szCs w:val="24"/>
        </w:rPr>
        <w:br/>
        <w:t>Address: _________________________________________</w:t>
      </w:r>
    </w:p>
    <w:p w:rsidR="00F6010B" w:rsidRDefault="00F6010B" w:rsidP="00F6010B">
      <w:pPr>
        <w:spacing w:after="0" w:line="240" w:lineRule="auto"/>
        <w:rPr>
          <w:rFonts w:eastAsia="Times New Roman" w:cstheme="minorHAnsi"/>
          <w:b/>
          <w:bCs/>
          <w:sz w:val="24"/>
          <w:szCs w:val="24"/>
        </w:rPr>
      </w:pP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b/>
          <w:bCs/>
          <w:sz w:val="24"/>
          <w:szCs w:val="24"/>
        </w:rPr>
        <w:t>Business Associate</w:t>
      </w:r>
      <w:proofErr w:type="gramStart"/>
      <w:r w:rsidRPr="00F6010B">
        <w:rPr>
          <w:rFonts w:eastAsia="Times New Roman" w:cstheme="minorHAnsi"/>
          <w:b/>
          <w:bCs/>
          <w:sz w:val="24"/>
          <w:szCs w:val="24"/>
        </w:rPr>
        <w:t>:</w:t>
      </w:r>
      <w:proofErr w:type="gramEnd"/>
      <w:r w:rsidRPr="00F6010B">
        <w:rPr>
          <w:rFonts w:eastAsia="Times New Roman" w:cstheme="minorHAnsi"/>
          <w:sz w:val="24"/>
          <w:szCs w:val="24"/>
        </w:rPr>
        <w:br/>
        <w:t>Name: ____________________________________________</w:t>
      </w:r>
      <w:r w:rsidRPr="00F6010B">
        <w:rPr>
          <w:rFonts w:eastAsia="Times New Roman" w:cstheme="minorHAnsi"/>
          <w:sz w:val="24"/>
          <w:szCs w:val="24"/>
        </w:rPr>
        <w:br/>
        <w:t>Address: _________________________________________</w:t>
      </w:r>
    </w:p>
    <w:p w:rsid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Covered Entity and Business Associate may be referred to individually as a “Party” and collectively as the “Parties.”</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 Purpose</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This Agreement is entered into to comply with the Health Insurance Portability and Accountability Act of 1996 (“HIPAA”), including the HIPAA Privacy Rule, Security Rule, Breach Notification Rule, and the Health Information Technology for Economic and Clinical Health Act (“HITECH Act”).</w:t>
      </w:r>
    </w:p>
    <w:p w:rsid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The purpose of this Agreement is to ensure that the Business Associate appropriately safeguards </w:t>
      </w:r>
      <w:r w:rsidRPr="00F6010B">
        <w:rPr>
          <w:rFonts w:eastAsia="Times New Roman" w:cstheme="minorHAnsi"/>
          <w:b/>
          <w:bCs/>
          <w:sz w:val="24"/>
          <w:szCs w:val="24"/>
        </w:rPr>
        <w:t>Protected Health Information (“PHI”)</w:t>
      </w:r>
      <w:r w:rsidRPr="00F6010B">
        <w:rPr>
          <w:rFonts w:eastAsia="Times New Roman" w:cstheme="minorHAnsi"/>
          <w:sz w:val="24"/>
          <w:szCs w:val="24"/>
        </w:rPr>
        <w:t xml:space="preserve"> received, created, maintained, or transmitted on behalf of the Covered Entity.</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2. Definitions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For purposes of this Agreement, the following terms shall have the meanings set forth under HIPAA, unless otherwise stated:</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Protected Health Information (PHI)</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Electronic Protected Health Information (</w:t>
      </w:r>
      <w:proofErr w:type="spellStart"/>
      <w:r w:rsidRPr="00F6010B">
        <w:rPr>
          <w:rFonts w:eastAsia="Times New Roman" w:cstheme="minorHAnsi"/>
          <w:b/>
          <w:bCs/>
          <w:sz w:val="24"/>
          <w:szCs w:val="24"/>
        </w:rPr>
        <w:t>ePHI</w:t>
      </w:r>
      <w:proofErr w:type="spellEnd"/>
      <w:r w:rsidRPr="00F6010B">
        <w:rPr>
          <w:rFonts w:eastAsia="Times New Roman" w:cstheme="minorHAnsi"/>
          <w:b/>
          <w:bCs/>
          <w:sz w:val="24"/>
          <w:szCs w:val="24"/>
        </w:rPr>
        <w:t>)</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Covered Entity</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Business Associate</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Breach</w:t>
      </w:r>
    </w:p>
    <w:p w:rsidR="00F6010B" w:rsidRPr="00F6010B" w:rsidRDefault="00F6010B" w:rsidP="00F6010B">
      <w:pPr>
        <w:numPr>
          <w:ilvl w:val="0"/>
          <w:numId w:val="1"/>
        </w:numPr>
        <w:spacing w:after="0" w:line="240" w:lineRule="auto"/>
        <w:rPr>
          <w:rFonts w:eastAsia="Times New Roman" w:cstheme="minorHAnsi"/>
          <w:sz w:val="24"/>
          <w:szCs w:val="24"/>
        </w:rPr>
      </w:pPr>
      <w:r w:rsidRPr="00F6010B">
        <w:rPr>
          <w:rFonts w:eastAsia="Times New Roman" w:cstheme="minorHAnsi"/>
          <w:b/>
          <w:bCs/>
          <w:sz w:val="24"/>
          <w:szCs w:val="24"/>
        </w:rPr>
        <w:t>Security Incident</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All terms not defined herein shall have the meanings assigned under 45 C.F.R. Parts 160 and 164.</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3. Permitted Uses and Disclosures of PHI</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3.1 The Business Associate may use or disclose PHI solely to perform services for or on behalf of the Covered Entity, as specified in the underlying service agreement.</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3.2 The Business Associate shall not use or disclose PHI in a manner that would violate HIPAA if done by the Covered Entity.</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lastRenderedPageBreak/>
        <w:t>3.3 The Business Associate may use PHI for proper management and administration or to fulfill its legal responsibilities, provided that disclosures are required by law or appropriate assurances are obtained.</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4. Obligations of the Business Associate</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Business Associate agrees to:</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4.1 </w:t>
      </w:r>
      <w:r w:rsidRPr="00F6010B">
        <w:rPr>
          <w:rFonts w:eastAsia="Times New Roman" w:cstheme="minorHAnsi"/>
          <w:b/>
          <w:bCs/>
          <w:sz w:val="24"/>
          <w:szCs w:val="24"/>
        </w:rPr>
        <w:t>Safeguards</w:t>
      </w:r>
      <w:r w:rsidRPr="00F6010B">
        <w:rPr>
          <w:rFonts w:eastAsia="Times New Roman" w:cstheme="minorHAnsi"/>
          <w:sz w:val="24"/>
          <w:szCs w:val="24"/>
        </w:rPr>
        <w:br/>
        <w:t xml:space="preserve">Implement appropriate administrative, physical, and technical safeguards to protect the confidentiality, integrity, and availability of PHI and </w:t>
      </w:r>
      <w:proofErr w:type="spellStart"/>
      <w:r w:rsidRPr="00F6010B">
        <w:rPr>
          <w:rFonts w:eastAsia="Times New Roman" w:cstheme="minorHAnsi"/>
          <w:sz w:val="24"/>
          <w:szCs w:val="24"/>
        </w:rPr>
        <w:t>ePHI</w:t>
      </w:r>
      <w:proofErr w:type="spellEnd"/>
      <w:r w:rsidRPr="00F6010B">
        <w:rPr>
          <w:rFonts w:eastAsia="Times New Roman" w:cstheme="minorHAnsi"/>
          <w:sz w:val="24"/>
          <w:szCs w:val="24"/>
        </w:rPr>
        <w:t>.</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4.2 </w:t>
      </w:r>
      <w:r w:rsidRPr="00F6010B">
        <w:rPr>
          <w:rFonts w:eastAsia="Times New Roman" w:cstheme="minorHAnsi"/>
          <w:b/>
          <w:bCs/>
          <w:sz w:val="24"/>
          <w:szCs w:val="24"/>
        </w:rPr>
        <w:t>HIPAA Compliance</w:t>
      </w:r>
      <w:r w:rsidRPr="00F6010B">
        <w:rPr>
          <w:rFonts w:eastAsia="Times New Roman" w:cstheme="minorHAnsi"/>
          <w:sz w:val="24"/>
          <w:szCs w:val="24"/>
        </w:rPr>
        <w:br/>
        <w:t>Comply with all applicable requirements of the HIPAA Security Rule and Privacy Rule.</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4.3 </w:t>
      </w:r>
      <w:r w:rsidRPr="00F6010B">
        <w:rPr>
          <w:rFonts w:eastAsia="Times New Roman" w:cstheme="minorHAnsi"/>
          <w:b/>
          <w:bCs/>
          <w:sz w:val="24"/>
          <w:szCs w:val="24"/>
        </w:rPr>
        <w:t>Minimum Necessary Standard</w:t>
      </w:r>
      <w:r w:rsidRPr="00F6010B">
        <w:rPr>
          <w:rFonts w:eastAsia="Times New Roman" w:cstheme="minorHAnsi"/>
          <w:sz w:val="24"/>
          <w:szCs w:val="24"/>
        </w:rPr>
        <w:br/>
        <w:t>Limit uses, disclosures, and requests for PHI to the minimum necessary to accomplish the intended purpose.</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4.4 </w:t>
      </w:r>
      <w:r w:rsidRPr="00F6010B">
        <w:rPr>
          <w:rFonts w:eastAsia="Times New Roman" w:cstheme="minorHAnsi"/>
          <w:b/>
          <w:bCs/>
          <w:sz w:val="24"/>
          <w:szCs w:val="24"/>
        </w:rPr>
        <w:t>Reporting Breaches and Security Incidents</w:t>
      </w:r>
      <w:r w:rsidRPr="00F6010B">
        <w:rPr>
          <w:rFonts w:eastAsia="Times New Roman" w:cstheme="minorHAnsi"/>
          <w:sz w:val="24"/>
          <w:szCs w:val="24"/>
        </w:rPr>
        <w:br/>
        <w:t>Report to the Covered Entity any:</w:t>
      </w:r>
    </w:p>
    <w:p w:rsidR="00F6010B" w:rsidRPr="00F6010B" w:rsidRDefault="00F6010B" w:rsidP="00F6010B">
      <w:pPr>
        <w:numPr>
          <w:ilvl w:val="0"/>
          <w:numId w:val="2"/>
        </w:numPr>
        <w:spacing w:after="0" w:line="240" w:lineRule="auto"/>
        <w:rPr>
          <w:rFonts w:eastAsia="Times New Roman" w:cstheme="minorHAnsi"/>
          <w:sz w:val="24"/>
          <w:szCs w:val="24"/>
        </w:rPr>
      </w:pPr>
      <w:r w:rsidRPr="00F6010B">
        <w:rPr>
          <w:rFonts w:eastAsia="Times New Roman" w:cstheme="minorHAnsi"/>
          <w:sz w:val="24"/>
          <w:szCs w:val="24"/>
        </w:rPr>
        <w:t>Use or disclosure of PHI not permitted by this Agreement</w:t>
      </w:r>
    </w:p>
    <w:p w:rsidR="00F6010B" w:rsidRPr="00F6010B" w:rsidRDefault="00F6010B" w:rsidP="00F6010B">
      <w:pPr>
        <w:numPr>
          <w:ilvl w:val="0"/>
          <w:numId w:val="2"/>
        </w:numPr>
        <w:spacing w:after="0" w:line="240" w:lineRule="auto"/>
        <w:rPr>
          <w:rFonts w:eastAsia="Times New Roman" w:cstheme="minorHAnsi"/>
          <w:sz w:val="24"/>
          <w:szCs w:val="24"/>
        </w:rPr>
      </w:pPr>
      <w:r w:rsidRPr="00F6010B">
        <w:rPr>
          <w:rFonts w:eastAsia="Times New Roman" w:cstheme="minorHAnsi"/>
          <w:sz w:val="24"/>
          <w:szCs w:val="24"/>
        </w:rPr>
        <w:t>Security Incident</w:t>
      </w:r>
    </w:p>
    <w:p w:rsidR="00F6010B" w:rsidRPr="00F6010B" w:rsidRDefault="00F6010B" w:rsidP="00F6010B">
      <w:pPr>
        <w:numPr>
          <w:ilvl w:val="0"/>
          <w:numId w:val="2"/>
        </w:numPr>
        <w:spacing w:after="0" w:line="240" w:lineRule="auto"/>
        <w:rPr>
          <w:rFonts w:eastAsia="Times New Roman" w:cstheme="minorHAnsi"/>
          <w:sz w:val="24"/>
          <w:szCs w:val="24"/>
        </w:rPr>
      </w:pPr>
      <w:r w:rsidRPr="00F6010B">
        <w:rPr>
          <w:rFonts w:eastAsia="Times New Roman" w:cstheme="minorHAnsi"/>
          <w:sz w:val="24"/>
          <w:szCs w:val="24"/>
        </w:rPr>
        <w:t>Breach of Unsecured PHI</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Reports shall be made </w:t>
      </w:r>
      <w:r w:rsidRPr="00F6010B">
        <w:rPr>
          <w:rFonts w:eastAsia="Times New Roman" w:cstheme="minorHAnsi"/>
          <w:b/>
          <w:bCs/>
          <w:sz w:val="24"/>
          <w:szCs w:val="24"/>
        </w:rPr>
        <w:t>without unreasonable delay and no later than [number] days</w:t>
      </w:r>
      <w:r w:rsidRPr="00F6010B">
        <w:rPr>
          <w:rFonts w:eastAsia="Times New Roman" w:cstheme="minorHAnsi"/>
          <w:sz w:val="24"/>
          <w:szCs w:val="24"/>
        </w:rPr>
        <w:t xml:space="preserve"> after discovery.</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5. Breach Notification</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5.1 The Business Associate shall provide written notice to the Covered Entity following discovery of a Breach of Unsecured PHI.</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5.2 The notice shall include, to the extent known:</w:t>
      </w:r>
    </w:p>
    <w:p w:rsidR="00F6010B" w:rsidRPr="00F6010B" w:rsidRDefault="00F6010B" w:rsidP="00F6010B">
      <w:pPr>
        <w:numPr>
          <w:ilvl w:val="0"/>
          <w:numId w:val="3"/>
        </w:numPr>
        <w:spacing w:after="0" w:line="240" w:lineRule="auto"/>
        <w:rPr>
          <w:rFonts w:eastAsia="Times New Roman" w:cstheme="minorHAnsi"/>
          <w:sz w:val="24"/>
          <w:szCs w:val="24"/>
        </w:rPr>
      </w:pPr>
      <w:r w:rsidRPr="00F6010B">
        <w:rPr>
          <w:rFonts w:eastAsia="Times New Roman" w:cstheme="minorHAnsi"/>
          <w:sz w:val="24"/>
          <w:szCs w:val="24"/>
        </w:rPr>
        <w:t>Description of the breach</w:t>
      </w:r>
    </w:p>
    <w:p w:rsidR="00F6010B" w:rsidRPr="00F6010B" w:rsidRDefault="00F6010B" w:rsidP="00F6010B">
      <w:pPr>
        <w:numPr>
          <w:ilvl w:val="0"/>
          <w:numId w:val="3"/>
        </w:numPr>
        <w:spacing w:after="0" w:line="240" w:lineRule="auto"/>
        <w:rPr>
          <w:rFonts w:eastAsia="Times New Roman" w:cstheme="minorHAnsi"/>
          <w:sz w:val="24"/>
          <w:szCs w:val="24"/>
        </w:rPr>
      </w:pPr>
      <w:r w:rsidRPr="00F6010B">
        <w:rPr>
          <w:rFonts w:eastAsia="Times New Roman" w:cstheme="minorHAnsi"/>
          <w:sz w:val="24"/>
          <w:szCs w:val="24"/>
        </w:rPr>
        <w:t>Types of PHI involved</w:t>
      </w:r>
    </w:p>
    <w:p w:rsidR="00F6010B" w:rsidRPr="00F6010B" w:rsidRDefault="00F6010B" w:rsidP="00F6010B">
      <w:pPr>
        <w:numPr>
          <w:ilvl w:val="0"/>
          <w:numId w:val="3"/>
        </w:numPr>
        <w:spacing w:after="0" w:line="240" w:lineRule="auto"/>
        <w:rPr>
          <w:rFonts w:eastAsia="Times New Roman" w:cstheme="minorHAnsi"/>
          <w:sz w:val="24"/>
          <w:szCs w:val="24"/>
        </w:rPr>
      </w:pPr>
      <w:r w:rsidRPr="00F6010B">
        <w:rPr>
          <w:rFonts w:eastAsia="Times New Roman" w:cstheme="minorHAnsi"/>
          <w:sz w:val="24"/>
          <w:szCs w:val="24"/>
        </w:rPr>
        <w:t>Individuals affected</w:t>
      </w:r>
    </w:p>
    <w:p w:rsidR="00F6010B" w:rsidRPr="00F6010B" w:rsidRDefault="00F6010B" w:rsidP="00F6010B">
      <w:pPr>
        <w:numPr>
          <w:ilvl w:val="0"/>
          <w:numId w:val="3"/>
        </w:numPr>
        <w:spacing w:after="0" w:line="240" w:lineRule="auto"/>
        <w:rPr>
          <w:rFonts w:eastAsia="Times New Roman" w:cstheme="minorHAnsi"/>
          <w:sz w:val="24"/>
          <w:szCs w:val="24"/>
        </w:rPr>
      </w:pPr>
      <w:r w:rsidRPr="00F6010B">
        <w:rPr>
          <w:rFonts w:eastAsia="Times New Roman" w:cstheme="minorHAnsi"/>
          <w:sz w:val="24"/>
          <w:szCs w:val="24"/>
        </w:rPr>
        <w:t>Steps taken to mitigate harm</w:t>
      </w:r>
    </w:p>
    <w:p w:rsidR="00F6010B" w:rsidRPr="00F6010B" w:rsidRDefault="00F6010B" w:rsidP="00F6010B">
      <w:pPr>
        <w:numPr>
          <w:ilvl w:val="0"/>
          <w:numId w:val="3"/>
        </w:numPr>
        <w:spacing w:after="0" w:line="240" w:lineRule="auto"/>
        <w:rPr>
          <w:rFonts w:eastAsia="Times New Roman" w:cstheme="minorHAnsi"/>
          <w:sz w:val="24"/>
          <w:szCs w:val="24"/>
        </w:rPr>
      </w:pPr>
      <w:r w:rsidRPr="00F6010B">
        <w:rPr>
          <w:rFonts w:eastAsia="Times New Roman" w:cstheme="minorHAnsi"/>
          <w:sz w:val="24"/>
          <w:szCs w:val="24"/>
        </w:rPr>
        <w:t>Corrective actions implemented</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6. Subcontractors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6.1 The Business Associate shall ensure that any subcontractor that creates, receives, maintains, or transmits PHI on its behalf agrees in writing to the same restrictions, conditions, and safeguards contained in this Agreement.</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6.2 The Business Associate remains fully responsible for the actions of its subcontractors.</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7. Access to PHI</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Business Associate shall make PHI available to the Covered Entity as necessary to:</w:t>
      </w:r>
    </w:p>
    <w:p w:rsidR="00F6010B" w:rsidRPr="00F6010B" w:rsidRDefault="00F6010B" w:rsidP="00F6010B">
      <w:pPr>
        <w:numPr>
          <w:ilvl w:val="0"/>
          <w:numId w:val="4"/>
        </w:numPr>
        <w:spacing w:after="0" w:line="240" w:lineRule="auto"/>
        <w:rPr>
          <w:rFonts w:eastAsia="Times New Roman" w:cstheme="minorHAnsi"/>
          <w:sz w:val="24"/>
          <w:szCs w:val="24"/>
        </w:rPr>
      </w:pPr>
      <w:r w:rsidRPr="00F6010B">
        <w:rPr>
          <w:rFonts w:eastAsia="Times New Roman" w:cstheme="minorHAnsi"/>
          <w:sz w:val="24"/>
          <w:szCs w:val="24"/>
        </w:rPr>
        <w:t>Provide individuals access to their PHI</w:t>
      </w:r>
    </w:p>
    <w:p w:rsidR="00F6010B" w:rsidRPr="00F6010B" w:rsidRDefault="00F6010B" w:rsidP="00F6010B">
      <w:pPr>
        <w:numPr>
          <w:ilvl w:val="0"/>
          <w:numId w:val="4"/>
        </w:numPr>
        <w:spacing w:after="0" w:line="240" w:lineRule="auto"/>
        <w:rPr>
          <w:rFonts w:eastAsia="Times New Roman" w:cstheme="minorHAnsi"/>
          <w:sz w:val="24"/>
          <w:szCs w:val="24"/>
        </w:rPr>
      </w:pPr>
      <w:r w:rsidRPr="00F6010B">
        <w:rPr>
          <w:rFonts w:eastAsia="Times New Roman" w:cstheme="minorHAnsi"/>
          <w:sz w:val="24"/>
          <w:szCs w:val="24"/>
        </w:rPr>
        <w:t>Amend PHI</w:t>
      </w:r>
    </w:p>
    <w:p w:rsidR="00F6010B" w:rsidRPr="00F6010B" w:rsidRDefault="00F6010B" w:rsidP="00F6010B">
      <w:pPr>
        <w:numPr>
          <w:ilvl w:val="0"/>
          <w:numId w:val="4"/>
        </w:numPr>
        <w:spacing w:after="0" w:line="240" w:lineRule="auto"/>
        <w:rPr>
          <w:rFonts w:eastAsia="Times New Roman" w:cstheme="minorHAnsi"/>
          <w:sz w:val="24"/>
          <w:szCs w:val="24"/>
        </w:rPr>
      </w:pPr>
      <w:r w:rsidRPr="00F6010B">
        <w:rPr>
          <w:rFonts w:eastAsia="Times New Roman" w:cstheme="minorHAnsi"/>
          <w:sz w:val="24"/>
          <w:szCs w:val="24"/>
        </w:rPr>
        <w:t>Account for disclosures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Such access shall be provided within the timeframes required by HIPAA.</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8. Audits and Compliance Reviews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Business Associate shall make its internal practices, books, and records relating to the use and disclosure of PHI available to the Covered Entity or the U.S. Department of Health and Human Services (HHS) for purposes of determining HIPAA compliance.</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9. Term and Termination</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9.1 </w:t>
      </w:r>
      <w:r w:rsidRPr="00F6010B">
        <w:rPr>
          <w:rFonts w:eastAsia="Times New Roman" w:cstheme="minorHAnsi"/>
          <w:b/>
          <w:bCs/>
          <w:sz w:val="24"/>
          <w:szCs w:val="24"/>
        </w:rPr>
        <w:t>Term</w:t>
      </w:r>
      <w:r w:rsidRPr="00F6010B">
        <w:rPr>
          <w:rFonts w:eastAsia="Times New Roman" w:cstheme="minorHAnsi"/>
          <w:sz w:val="24"/>
          <w:szCs w:val="24"/>
        </w:rPr>
        <w:br/>
        <w:t>This Agreement shall remain in effect for as long as the Business Associate has access to PHI.</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9.2 </w:t>
      </w:r>
      <w:r w:rsidRPr="00F6010B">
        <w:rPr>
          <w:rFonts w:eastAsia="Times New Roman" w:cstheme="minorHAnsi"/>
          <w:b/>
          <w:bCs/>
          <w:sz w:val="24"/>
          <w:szCs w:val="24"/>
        </w:rPr>
        <w:t>Termination for Cause</w:t>
      </w:r>
      <w:r w:rsidRPr="00F6010B">
        <w:rPr>
          <w:rFonts w:eastAsia="Times New Roman" w:cstheme="minorHAnsi"/>
          <w:sz w:val="24"/>
          <w:szCs w:val="24"/>
        </w:rPr>
        <w:br/>
        <w:t>The Covered Entity may terminate this Agreement if it determines that the Business Associate has violated a material term and failed to cure the breach within a reasonable time.</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 xml:space="preserve">10. Obligations </w:t>
      </w:r>
      <w:proofErr w:type="gramStart"/>
      <w:r w:rsidRPr="00F6010B">
        <w:rPr>
          <w:rFonts w:eastAsia="Times New Roman" w:cstheme="minorHAnsi"/>
          <w:b/>
          <w:bCs/>
          <w:sz w:val="36"/>
          <w:szCs w:val="36"/>
        </w:rPr>
        <w:t>Upon</w:t>
      </w:r>
      <w:proofErr w:type="gramEnd"/>
      <w:r w:rsidRPr="00F6010B">
        <w:rPr>
          <w:rFonts w:eastAsia="Times New Roman" w:cstheme="minorHAnsi"/>
          <w:b/>
          <w:bCs/>
          <w:sz w:val="36"/>
          <w:szCs w:val="36"/>
        </w:rPr>
        <w:t xml:space="preserve"> Termination</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Upon termination of this Agreement:</w:t>
      </w:r>
    </w:p>
    <w:p w:rsidR="00F6010B" w:rsidRPr="00F6010B" w:rsidRDefault="00F6010B" w:rsidP="00F6010B">
      <w:pPr>
        <w:numPr>
          <w:ilvl w:val="0"/>
          <w:numId w:val="5"/>
        </w:numPr>
        <w:spacing w:after="0" w:line="240" w:lineRule="auto"/>
        <w:rPr>
          <w:rFonts w:eastAsia="Times New Roman" w:cstheme="minorHAnsi"/>
          <w:sz w:val="24"/>
          <w:szCs w:val="24"/>
        </w:rPr>
      </w:pPr>
      <w:r w:rsidRPr="00F6010B">
        <w:rPr>
          <w:rFonts w:eastAsia="Times New Roman" w:cstheme="minorHAnsi"/>
          <w:sz w:val="24"/>
          <w:szCs w:val="24"/>
        </w:rPr>
        <w:t>The Business Associate shall return or destroy all PHI, if feasible</w:t>
      </w:r>
    </w:p>
    <w:p w:rsidR="00F6010B" w:rsidRPr="00F6010B" w:rsidRDefault="00F6010B" w:rsidP="00F6010B">
      <w:pPr>
        <w:numPr>
          <w:ilvl w:val="0"/>
          <w:numId w:val="5"/>
        </w:numPr>
        <w:spacing w:after="0" w:line="240" w:lineRule="auto"/>
        <w:rPr>
          <w:rFonts w:eastAsia="Times New Roman" w:cstheme="minorHAnsi"/>
          <w:sz w:val="24"/>
          <w:szCs w:val="24"/>
        </w:rPr>
      </w:pPr>
      <w:r w:rsidRPr="00F6010B">
        <w:rPr>
          <w:rFonts w:eastAsia="Times New Roman" w:cstheme="minorHAnsi"/>
          <w:sz w:val="24"/>
          <w:szCs w:val="24"/>
        </w:rPr>
        <w:t>If return or destruction is not feasible, the Business Associate shall continue to protect the PHI and limit further uses and disclosures</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11. Indemnification</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Business Associate agrees to indemnify and hold harmless the Covered Entity from any claims, damages, fines, penalties, or costs arising out of the Business Associate’s violation of HIPAA or this Agreement.</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12. Limitation of Liability</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Nothing in this Agreement shall be construed to limit liability where prohibited by law, including liability arising from willful misconduct or gross negligence.</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13. Governing Law</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 xml:space="preserve">This Agreement shall be governed by and construed in accordance with the laws of </w:t>
      </w:r>
      <w:r w:rsidRPr="00F6010B">
        <w:rPr>
          <w:rFonts w:eastAsia="Times New Roman" w:cstheme="minorHAnsi"/>
          <w:b/>
          <w:bCs/>
          <w:sz w:val="24"/>
          <w:szCs w:val="24"/>
        </w:rPr>
        <w:t>[State]</w:t>
      </w:r>
      <w:r w:rsidRPr="00F6010B">
        <w:rPr>
          <w:rFonts w:eastAsia="Times New Roman" w:cstheme="minorHAnsi"/>
          <w:sz w:val="24"/>
          <w:szCs w:val="24"/>
        </w:rPr>
        <w:t>, and applicable federal HIPAA regulations.</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14. Amendments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The Parties agree to amend this Agreement as necessary to maintain compliance with changes in HIPAA or other applicable laws.</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15. Interpretation</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This Agreement shall be interpreted in a manner consistent with HIPAA. In the event of a conflict, HIPAA regulations shall control.</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16. Entire Agreement</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This Agreement constitutes the entire understanding between the Parties regarding PHI and supersedes all prior or contemporaneous agreements relating to the subject matter.</w:t>
      </w:r>
    </w:p>
    <w:p w:rsidR="00F6010B" w:rsidRPr="00F6010B" w:rsidRDefault="00F6010B" w:rsidP="00F6010B">
      <w:pPr>
        <w:spacing w:after="0" w:line="240" w:lineRule="auto"/>
        <w:rPr>
          <w:rFonts w:eastAsia="Times New Roman" w:cstheme="minorHAnsi"/>
          <w:sz w:val="24"/>
          <w:szCs w:val="24"/>
        </w:rPr>
      </w:pPr>
    </w:p>
    <w:p w:rsidR="00F6010B" w:rsidRPr="00F6010B" w:rsidRDefault="00F6010B" w:rsidP="00F6010B">
      <w:pPr>
        <w:spacing w:after="0" w:line="240" w:lineRule="auto"/>
        <w:outlineLvl w:val="1"/>
        <w:rPr>
          <w:rFonts w:eastAsia="Times New Roman" w:cstheme="minorHAnsi"/>
          <w:b/>
          <w:bCs/>
          <w:sz w:val="36"/>
          <w:szCs w:val="36"/>
        </w:rPr>
      </w:pPr>
      <w:r w:rsidRPr="00F6010B">
        <w:rPr>
          <w:rFonts w:eastAsia="Times New Roman" w:cstheme="minorHAnsi"/>
          <w:b/>
          <w:bCs/>
          <w:sz w:val="36"/>
          <w:szCs w:val="36"/>
        </w:rPr>
        <w:t>17. Signatures</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sz w:val="24"/>
          <w:szCs w:val="24"/>
        </w:rPr>
        <w:t>IN WITNESS WHEREOF, the Parties have executed this Business Associate Agreement as of the Effective Date written above.</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b/>
          <w:bCs/>
          <w:sz w:val="24"/>
          <w:szCs w:val="24"/>
        </w:rPr>
        <w:t>Covered Entity</w:t>
      </w:r>
      <w:r w:rsidRPr="00F6010B">
        <w:rPr>
          <w:rFonts w:eastAsia="Times New Roman" w:cstheme="minorHAnsi"/>
          <w:sz w:val="24"/>
          <w:szCs w:val="24"/>
        </w:rPr>
        <w:br/>
        <w:t>Signature: _______________________________</w:t>
      </w:r>
      <w:r w:rsidRPr="00F6010B">
        <w:rPr>
          <w:rFonts w:eastAsia="Times New Roman" w:cstheme="minorHAnsi"/>
          <w:sz w:val="24"/>
          <w:szCs w:val="24"/>
        </w:rPr>
        <w:br/>
        <w:t>Name: ____________________________________</w:t>
      </w:r>
      <w:r w:rsidRPr="00F6010B">
        <w:rPr>
          <w:rFonts w:eastAsia="Times New Roman" w:cstheme="minorHAnsi"/>
          <w:sz w:val="24"/>
          <w:szCs w:val="24"/>
        </w:rPr>
        <w:br/>
        <w:t>Title: ____________________________________</w:t>
      </w:r>
      <w:r w:rsidRPr="00F6010B">
        <w:rPr>
          <w:rFonts w:eastAsia="Times New Roman" w:cstheme="minorHAnsi"/>
          <w:sz w:val="24"/>
          <w:szCs w:val="24"/>
        </w:rPr>
        <w:br/>
        <w:t>Date: ____________________________________</w:t>
      </w:r>
    </w:p>
    <w:p w:rsidR="00F6010B" w:rsidRPr="00F6010B" w:rsidRDefault="00F6010B" w:rsidP="00F6010B">
      <w:pPr>
        <w:spacing w:after="0" w:line="240" w:lineRule="auto"/>
        <w:rPr>
          <w:rFonts w:eastAsia="Times New Roman" w:cstheme="minorHAnsi"/>
          <w:sz w:val="24"/>
          <w:szCs w:val="24"/>
        </w:rPr>
      </w:pPr>
      <w:r w:rsidRPr="00F6010B">
        <w:rPr>
          <w:rFonts w:eastAsia="Times New Roman" w:cstheme="minorHAnsi"/>
          <w:b/>
          <w:bCs/>
          <w:sz w:val="24"/>
          <w:szCs w:val="24"/>
        </w:rPr>
        <w:t>Business Associate</w:t>
      </w:r>
      <w:r w:rsidRPr="00F6010B">
        <w:rPr>
          <w:rFonts w:eastAsia="Times New Roman" w:cstheme="minorHAnsi"/>
          <w:sz w:val="24"/>
          <w:szCs w:val="24"/>
        </w:rPr>
        <w:br/>
        <w:t>Signature: _______________________________</w:t>
      </w:r>
      <w:r w:rsidRPr="00F6010B">
        <w:rPr>
          <w:rFonts w:eastAsia="Times New Roman" w:cstheme="minorHAnsi"/>
          <w:sz w:val="24"/>
          <w:szCs w:val="24"/>
        </w:rPr>
        <w:br/>
        <w:t>Name: ____________________________________</w:t>
      </w:r>
      <w:r w:rsidRPr="00F6010B">
        <w:rPr>
          <w:rFonts w:eastAsia="Times New Roman" w:cstheme="minorHAnsi"/>
          <w:sz w:val="24"/>
          <w:szCs w:val="24"/>
        </w:rPr>
        <w:br/>
        <w:t>Title: ____________________________________</w:t>
      </w:r>
      <w:r w:rsidRPr="00F6010B">
        <w:rPr>
          <w:rFonts w:eastAsia="Times New Roman" w:cstheme="minorHAnsi"/>
          <w:sz w:val="24"/>
          <w:szCs w:val="24"/>
        </w:rPr>
        <w:br/>
        <w:t>Date: ____________________________________</w:t>
      </w:r>
    </w:p>
    <w:p w:rsidR="00CB6FD0" w:rsidRPr="00F6010B" w:rsidRDefault="00CB6FD0" w:rsidP="00F6010B">
      <w:pPr>
        <w:spacing w:after="0"/>
        <w:rPr>
          <w:rFonts w:cstheme="minorHAnsi"/>
        </w:rPr>
      </w:pPr>
    </w:p>
    <w:sectPr w:rsidR="00CB6FD0" w:rsidRPr="00F6010B" w:rsidSect="009C3FD3">
      <w:pgSz w:w="12240" w:h="15840"/>
      <w:pgMar w:top="1135"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5C4E"/>
    <w:multiLevelType w:val="multilevel"/>
    <w:tmpl w:val="AD52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177F0"/>
    <w:multiLevelType w:val="multilevel"/>
    <w:tmpl w:val="1328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4847ED"/>
    <w:multiLevelType w:val="multilevel"/>
    <w:tmpl w:val="66E4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CC7336"/>
    <w:multiLevelType w:val="multilevel"/>
    <w:tmpl w:val="527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AC2727"/>
    <w:multiLevelType w:val="multilevel"/>
    <w:tmpl w:val="7152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0B1AB9"/>
    <w:rsid w:val="000B1AB9"/>
    <w:rsid w:val="009C3FD3"/>
    <w:rsid w:val="00CB6FD0"/>
    <w:rsid w:val="00CD615F"/>
    <w:rsid w:val="00F601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15F"/>
  </w:style>
  <w:style w:type="paragraph" w:styleId="Heading1">
    <w:name w:val="heading 1"/>
    <w:basedOn w:val="Normal"/>
    <w:link w:val="Heading1Char"/>
    <w:uiPriority w:val="9"/>
    <w:qFormat/>
    <w:rsid w:val="00F60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01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010B"/>
    <w:rPr>
      <w:rFonts w:ascii="Times New Roman" w:eastAsia="Times New Roman" w:hAnsi="Times New Roman" w:cs="Times New Roman"/>
      <w:b/>
      <w:bCs/>
      <w:sz w:val="36"/>
      <w:szCs w:val="36"/>
    </w:rPr>
  </w:style>
  <w:style w:type="character" w:styleId="Strong">
    <w:name w:val="Strong"/>
    <w:basedOn w:val="DefaultParagraphFont"/>
    <w:uiPriority w:val="22"/>
    <w:qFormat/>
    <w:rsid w:val="00F6010B"/>
    <w:rPr>
      <w:b/>
      <w:bCs/>
    </w:rPr>
  </w:style>
  <w:style w:type="paragraph" w:styleId="NormalWeb">
    <w:name w:val="Normal (Web)"/>
    <w:basedOn w:val="Normal"/>
    <w:uiPriority w:val="99"/>
    <w:semiHidden/>
    <w:unhideWhenUsed/>
    <w:rsid w:val="00F601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336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Template</dc:title>
  <dc:creator>huguetemplate.net</dc:creator>
  <cp:keywords>Business Associate Agreement Template</cp:keywords>
  <cp:lastModifiedBy>user</cp:lastModifiedBy>
  <cp:revision>3</cp:revision>
  <dcterms:created xsi:type="dcterms:W3CDTF">2026-01-10T03:38:00Z</dcterms:created>
  <dcterms:modified xsi:type="dcterms:W3CDTF">2026-01-10T03:39:00Z</dcterms:modified>
</cp:coreProperties>
</file>